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"/>
        <w:ind w:left="0"/>
        <w:jc w:val="left"/>
        <w:rPr>
          <w:rFonts w:ascii="Times New Roman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5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52"/>
        </w:rPr>
        <w:t>关于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52"/>
          <w:lang w:val="en-US" w:eastAsia="zh-CN"/>
        </w:rPr>
        <w:t>2020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52"/>
        </w:rPr>
        <w:t>年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52"/>
          <w:lang w:eastAsia="zh-CN"/>
        </w:rPr>
        <w:t>贡井区区本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52"/>
        </w:rPr>
        <w:t>级政府性基金预算支出决算的说明</w:t>
      </w:r>
    </w:p>
    <w:p>
      <w:pPr>
        <w:pStyle w:val="2"/>
        <w:spacing w:before="4"/>
        <w:ind w:left="0"/>
        <w:jc w:val="left"/>
        <w:rPr>
          <w:rFonts w:ascii="华光小标宋_CNKI"/>
          <w:sz w:val="33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cs="宋体"/>
          <w:sz w:val="28"/>
          <w:szCs w:val="36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36"/>
        </w:rPr>
        <w:t>020年</w:t>
      </w:r>
      <w:r>
        <w:rPr>
          <w:rFonts w:hint="eastAsia" w:cs="宋体"/>
          <w:sz w:val="28"/>
          <w:szCs w:val="36"/>
          <w:lang w:eastAsia="zh-CN"/>
        </w:rPr>
        <w:t>本</w:t>
      </w:r>
      <w:r>
        <w:rPr>
          <w:rFonts w:hint="eastAsia" w:ascii="宋体" w:hAnsi="宋体" w:eastAsia="宋体" w:cs="宋体"/>
          <w:sz w:val="28"/>
          <w:szCs w:val="36"/>
        </w:rPr>
        <w:t>级政府性基金预算支出决算数为</w:t>
      </w:r>
      <w:r>
        <w:rPr>
          <w:rFonts w:hint="eastAsia" w:cs="宋体"/>
          <w:sz w:val="28"/>
          <w:szCs w:val="36"/>
          <w:lang w:val="en-US" w:eastAsia="zh-CN"/>
        </w:rPr>
        <w:t>78204</w:t>
      </w:r>
      <w:r>
        <w:rPr>
          <w:rFonts w:hint="eastAsia" w:ascii="宋体" w:hAnsi="宋体" w:eastAsia="宋体" w:cs="宋体"/>
          <w:sz w:val="28"/>
          <w:szCs w:val="36"/>
        </w:rPr>
        <w:t>万元，为当年预算的</w:t>
      </w:r>
      <w:r>
        <w:rPr>
          <w:rFonts w:hint="eastAsia" w:cs="宋体"/>
          <w:sz w:val="28"/>
          <w:szCs w:val="36"/>
          <w:lang w:val="en-US" w:eastAsia="zh-CN"/>
        </w:rPr>
        <w:t>75.82%</w:t>
      </w:r>
      <w:r>
        <w:rPr>
          <w:rFonts w:hint="eastAsia" w:ascii="宋体" w:hAnsi="宋体" w:eastAsia="宋体" w:cs="宋体"/>
          <w:sz w:val="28"/>
          <w:szCs w:val="36"/>
        </w:rPr>
        <w:t>。具体情况如下：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cs="宋体"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sz w:val="28"/>
          <w:szCs w:val="36"/>
        </w:rPr>
        <w:t>文化旅游体育与传媒支出决算数为</w:t>
      </w:r>
      <w:r>
        <w:rPr>
          <w:rFonts w:hint="eastAsia" w:cs="宋体"/>
          <w:sz w:val="28"/>
          <w:szCs w:val="36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36"/>
        </w:rPr>
        <w:t>万元</w:t>
      </w:r>
      <w:r>
        <w:rPr>
          <w:rFonts w:hint="eastAsia" w:cs="宋体"/>
          <w:sz w:val="28"/>
          <w:szCs w:val="36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社会保障和就业支出决算数为</w:t>
      </w:r>
      <w:r>
        <w:rPr>
          <w:rFonts w:hint="eastAsia" w:cs="宋体"/>
          <w:sz w:val="28"/>
          <w:szCs w:val="36"/>
          <w:lang w:val="en-US" w:eastAsia="zh-CN"/>
        </w:rPr>
        <w:t>12万元，</w:t>
      </w:r>
      <w:r>
        <w:rPr>
          <w:rFonts w:hint="eastAsia" w:ascii="宋体" w:hAnsi="宋体" w:eastAsia="宋体" w:cs="宋体"/>
          <w:sz w:val="28"/>
          <w:szCs w:val="36"/>
        </w:rPr>
        <w:t>为当年预算的100</w:t>
      </w:r>
      <w:r>
        <w:rPr>
          <w:rFonts w:hint="eastAsia" w:cs="宋体"/>
          <w:sz w:val="28"/>
          <w:szCs w:val="36"/>
          <w:lang w:val="en-US" w:eastAsia="zh-CN"/>
        </w:rPr>
        <w:t>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cs="宋体"/>
          <w:sz w:val="28"/>
          <w:szCs w:val="36"/>
          <w:lang w:eastAsia="zh-CN"/>
        </w:rPr>
        <w:t>三</w:t>
      </w:r>
      <w:r>
        <w:rPr>
          <w:rFonts w:hint="eastAsia" w:ascii="宋体" w:hAnsi="宋体" w:eastAsia="宋体" w:cs="宋体"/>
          <w:sz w:val="28"/>
          <w:szCs w:val="36"/>
        </w:rPr>
        <w:t>、城乡社区支出决算数为</w:t>
      </w:r>
      <w:r>
        <w:rPr>
          <w:rFonts w:hint="eastAsia" w:cs="宋体"/>
          <w:sz w:val="28"/>
          <w:szCs w:val="36"/>
          <w:lang w:val="en-US" w:eastAsia="zh-CN"/>
        </w:rPr>
        <w:t>25698</w:t>
      </w:r>
      <w:r>
        <w:rPr>
          <w:rFonts w:hint="eastAsia" w:ascii="宋体" w:hAnsi="宋体" w:eastAsia="宋体" w:cs="宋体"/>
          <w:sz w:val="28"/>
          <w:szCs w:val="36"/>
        </w:rPr>
        <w:t>万元，为当年预算的</w:t>
      </w:r>
      <w:r>
        <w:rPr>
          <w:rFonts w:hint="eastAsia" w:cs="宋体"/>
          <w:sz w:val="28"/>
          <w:szCs w:val="36"/>
          <w:lang w:val="en-US" w:eastAsia="zh-CN"/>
        </w:rPr>
        <w:t>99.02%</w:t>
      </w:r>
      <w:r>
        <w:rPr>
          <w:rFonts w:hint="eastAsia" w:ascii="宋体" w:hAnsi="宋体" w:eastAsia="宋体" w:cs="宋体"/>
          <w:sz w:val="28"/>
          <w:szCs w:val="36"/>
        </w:rPr>
        <w:t>,为上年决算的</w:t>
      </w:r>
      <w:r>
        <w:rPr>
          <w:rFonts w:hint="eastAsia" w:cs="宋体"/>
          <w:sz w:val="28"/>
          <w:szCs w:val="36"/>
          <w:lang w:val="en-US" w:eastAsia="zh-CN"/>
        </w:rPr>
        <w:t>48.99%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cs="宋体"/>
          <w:sz w:val="28"/>
          <w:szCs w:val="36"/>
          <w:lang w:eastAsia="zh-CN"/>
        </w:rPr>
      </w:pPr>
      <w:r>
        <w:rPr>
          <w:rFonts w:hint="eastAsia" w:cs="宋体"/>
          <w:sz w:val="28"/>
          <w:szCs w:val="36"/>
          <w:lang w:eastAsia="zh-CN"/>
        </w:rPr>
        <w:t>四</w:t>
      </w:r>
      <w:r>
        <w:rPr>
          <w:rFonts w:hint="eastAsia" w:ascii="宋体" w:hAnsi="宋体" w:eastAsia="宋体" w:cs="宋体"/>
          <w:sz w:val="28"/>
          <w:szCs w:val="36"/>
        </w:rPr>
        <w:t>、农林水支出决算数为</w:t>
      </w:r>
      <w:r>
        <w:rPr>
          <w:rFonts w:hint="eastAsia" w:cs="宋体"/>
          <w:sz w:val="28"/>
          <w:szCs w:val="36"/>
          <w:lang w:val="en-US" w:eastAsia="zh-CN"/>
        </w:rPr>
        <w:t>676</w:t>
      </w:r>
      <w:r>
        <w:rPr>
          <w:rFonts w:hint="eastAsia" w:ascii="宋体" w:hAnsi="宋体" w:eastAsia="宋体" w:cs="宋体"/>
          <w:sz w:val="28"/>
          <w:szCs w:val="36"/>
        </w:rPr>
        <w:t>万元</w:t>
      </w:r>
      <w:r>
        <w:rPr>
          <w:rFonts w:hint="eastAsia" w:cs="宋体"/>
          <w:sz w:val="28"/>
          <w:szCs w:val="36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36"/>
        </w:rPr>
        <w:t>为当年预算的100</w:t>
      </w:r>
      <w:r>
        <w:rPr>
          <w:rFonts w:hint="eastAsia" w:cs="宋体"/>
          <w:sz w:val="28"/>
          <w:szCs w:val="36"/>
          <w:lang w:val="en-US" w:eastAsia="zh-CN"/>
        </w:rPr>
        <w:t>%</w:t>
      </w:r>
      <w:r>
        <w:rPr>
          <w:rFonts w:hint="eastAsia" w:cs="宋体"/>
          <w:sz w:val="28"/>
          <w:szCs w:val="36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cs="宋体"/>
          <w:sz w:val="28"/>
          <w:szCs w:val="36"/>
          <w:lang w:val="en-US" w:eastAsia="zh-CN"/>
        </w:rPr>
      </w:pPr>
      <w:r>
        <w:rPr>
          <w:rFonts w:hint="eastAsia" w:cs="宋体"/>
          <w:sz w:val="28"/>
          <w:szCs w:val="36"/>
          <w:lang w:eastAsia="zh-CN"/>
        </w:rPr>
        <w:t>五、彩票公益金相关支出决算数为</w:t>
      </w:r>
      <w:r>
        <w:rPr>
          <w:rFonts w:hint="eastAsia" w:cs="宋体"/>
          <w:sz w:val="28"/>
          <w:szCs w:val="36"/>
          <w:lang w:val="en-US" w:eastAsia="zh-CN"/>
        </w:rPr>
        <w:t>291万元，为当年预算的94.48%，为上年决算的153.97%。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cs="宋体"/>
          <w:sz w:val="28"/>
          <w:szCs w:val="36"/>
          <w:lang w:eastAsia="zh-CN"/>
        </w:rPr>
        <w:t>六</w:t>
      </w:r>
      <w:r>
        <w:rPr>
          <w:rFonts w:hint="eastAsia" w:ascii="宋体" w:hAnsi="宋体" w:eastAsia="宋体" w:cs="宋体"/>
          <w:sz w:val="28"/>
          <w:szCs w:val="36"/>
        </w:rPr>
        <w:t>、</w:t>
      </w:r>
      <w:r>
        <w:rPr>
          <w:rFonts w:hint="eastAsia" w:cs="宋体"/>
          <w:sz w:val="28"/>
          <w:szCs w:val="36"/>
          <w:lang w:eastAsia="zh-CN"/>
        </w:rPr>
        <w:t>债务付息</w:t>
      </w:r>
      <w:r>
        <w:rPr>
          <w:rFonts w:hint="eastAsia" w:ascii="宋体" w:hAnsi="宋体" w:eastAsia="宋体" w:cs="宋体"/>
          <w:sz w:val="28"/>
          <w:szCs w:val="36"/>
        </w:rPr>
        <w:t>支出决算数为</w:t>
      </w:r>
      <w:r>
        <w:rPr>
          <w:rFonts w:hint="eastAsia" w:cs="宋体"/>
          <w:sz w:val="28"/>
          <w:szCs w:val="36"/>
          <w:lang w:val="en-US" w:eastAsia="zh-CN"/>
        </w:rPr>
        <w:t>4705</w:t>
      </w:r>
      <w:r>
        <w:rPr>
          <w:rFonts w:hint="eastAsia" w:ascii="宋体" w:hAnsi="宋体" w:eastAsia="宋体" w:cs="宋体"/>
          <w:sz w:val="28"/>
          <w:szCs w:val="36"/>
        </w:rPr>
        <w:t>万元，为当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36"/>
        </w:rPr>
        <w:t>年预算的</w:t>
      </w:r>
      <w:r>
        <w:rPr>
          <w:rFonts w:hint="eastAsia" w:cs="宋体"/>
          <w:sz w:val="28"/>
          <w:szCs w:val="36"/>
          <w:lang w:val="en-US" w:eastAsia="zh-CN"/>
        </w:rPr>
        <w:t>98.62%，</w:t>
      </w:r>
      <w:r>
        <w:rPr>
          <w:rFonts w:hint="eastAsia" w:ascii="宋体" w:hAnsi="宋体" w:eastAsia="宋体" w:cs="宋体"/>
          <w:sz w:val="28"/>
          <w:szCs w:val="36"/>
        </w:rPr>
        <w:t>为上年决算的</w:t>
      </w:r>
      <w:r>
        <w:rPr>
          <w:rFonts w:hint="eastAsia" w:cs="宋体"/>
          <w:sz w:val="28"/>
          <w:szCs w:val="36"/>
          <w:lang w:val="en-US" w:eastAsia="zh-CN"/>
        </w:rPr>
        <w:t>177.01%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七、债务发行费用支出决算数为</w:t>
      </w:r>
      <w:r>
        <w:rPr>
          <w:rFonts w:hint="eastAsia" w:cs="宋体"/>
          <w:sz w:val="28"/>
          <w:szCs w:val="36"/>
          <w:lang w:val="en-US" w:eastAsia="zh-CN"/>
        </w:rPr>
        <w:t>66</w:t>
      </w:r>
      <w:r>
        <w:rPr>
          <w:rFonts w:hint="eastAsia" w:ascii="宋体" w:hAnsi="宋体" w:eastAsia="宋体" w:cs="宋体"/>
          <w:sz w:val="28"/>
          <w:szCs w:val="36"/>
        </w:rPr>
        <w:t>万元，为上年决算的</w:t>
      </w:r>
      <w:r>
        <w:rPr>
          <w:rFonts w:hint="eastAsia" w:cs="宋体"/>
          <w:sz w:val="28"/>
          <w:szCs w:val="36"/>
          <w:lang w:val="en-US" w:eastAsia="zh-CN"/>
        </w:rPr>
        <w:t>160.98%</w:t>
      </w:r>
      <w:r>
        <w:rPr>
          <w:rFonts w:hint="eastAsia" w:ascii="宋体" w:hAnsi="宋体" w:eastAsia="宋体" w:cs="宋体"/>
          <w:sz w:val="28"/>
          <w:szCs w:val="36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</w:rPr>
        <w:t>八、其他政府性基金相关支出决算数为</w:t>
      </w:r>
      <w:r>
        <w:rPr>
          <w:rFonts w:hint="eastAsia" w:cs="宋体"/>
          <w:sz w:val="28"/>
          <w:szCs w:val="36"/>
          <w:lang w:val="en-US" w:eastAsia="zh-CN"/>
        </w:rPr>
        <w:t>46756</w:t>
      </w:r>
      <w:r>
        <w:rPr>
          <w:rFonts w:hint="eastAsia" w:ascii="宋体" w:hAnsi="宋体" w:eastAsia="宋体" w:cs="宋体"/>
          <w:sz w:val="28"/>
          <w:szCs w:val="36"/>
        </w:rPr>
        <w:t>万元，为当年预算的</w:t>
      </w:r>
      <w:r>
        <w:rPr>
          <w:rFonts w:hint="eastAsia" w:cs="宋体"/>
          <w:sz w:val="28"/>
          <w:szCs w:val="36"/>
          <w:lang w:val="en-US" w:eastAsia="zh-CN"/>
        </w:rPr>
        <w:t>65.47%。</w:t>
      </w:r>
    </w:p>
    <w:sectPr>
      <w:type w:val="continuous"/>
      <w:pgSz w:w="11910" w:h="16840"/>
      <w:pgMar w:top="1580" w:right="1160" w:bottom="280" w:left="15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光小标宋_CNK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1D8002"/>
    <w:multiLevelType w:val="singleLevel"/>
    <w:tmpl w:val="1B1D800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0BE34135"/>
    <w:rsid w:val="25F411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4"/>
      <w:jc w:val="both"/>
    </w:pPr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2022-02-11T01:25:00Z</dcterms:created>
  <dc:creator>admin</dc:creator>
  <cp:lastModifiedBy>Administrator</cp:lastModifiedBy>
  <dcterms:modified xsi:type="dcterms:W3CDTF">2022-02-11T07:23:22Z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2021-07-30T00:00:00Z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2022-02-11T00:00:00Z</vt:filetime>
  </property>
  <property fmtid="{D5CDD505-2E9C-101B-9397-08002B2CF9AE}" pid="5" name="KSOProductBuildVer">
    <vt:lpwstr>2052-11.8.2.10229</vt:lpwstr>
  </property>
</Properties>
</file>