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04" w:lineRule="exact"/>
        <w:ind w:left="2706" w:right="0" w:firstLine="0"/>
        <w:jc w:val="left"/>
        <w:rPr>
          <w:rFonts w:hint="eastAsia" w:ascii="华光小标宋_CNKI" w:eastAsia="华光小标宋_CNKI"/>
          <w:sz w:val="29"/>
        </w:rPr>
      </w:pPr>
      <w:r>
        <w:rPr>
          <w:rFonts w:hint="eastAsia" w:ascii="华光小标宋_CNKI" w:eastAsia="华光小标宋_CNKI"/>
          <w:sz w:val="29"/>
        </w:rPr>
        <w:t>2020年度地方政府债券使用情况表</w:t>
      </w:r>
    </w:p>
    <w:p>
      <w:pPr>
        <w:pStyle w:val="2"/>
        <w:ind w:right="131"/>
        <w:jc w:val="right"/>
      </w:pPr>
      <w:r>
        <w:t>单位：万元</w:t>
      </w:r>
    </w:p>
    <w:tbl>
      <w:tblPr>
        <w:tblStyle w:val="4"/>
        <w:tblW w:w="9564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19"/>
        <w:gridCol w:w="1921"/>
        <w:gridCol w:w="992"/>
        <w:gridCol w:w="1054"/>
        <w:gridCol w:w="1054"/>
        <w:gridCol w:w="1054"/>
        <w:gridCol w:w="1054"/>
        <w:gridCol w:w="10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562" w:type="dxa"/>
          </w:tcPr>
          <w:p>
            <w:pPr>
              <w:pStyle w:val="7"/>
              <w:spacing w:before="1" w:line="168" w:lineRule="exact"/>
              <w:ind w:left="13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市州</w:t>
            </w:r>
          </w:p>
        </w:tc>
        <w:tc>
          <w:tcPr>
            <w:tcW w:w="819" w:type="dxa"/>
          </w:tcPr>
          <w:p>
            <w:pPr>
              <w:pStyle w:val="7"/>
              <w:spacing w:before="1" w:line="168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地区</w:t>
            </w:r>
          </w:p>
        </w:tc>
        <w:tc>
          <w:tcPr>
            <w:tcW w:w="1921" w:type="dxa"/>
          </w:tcPr>
          <w:p>
            <w:pPr>
              <w:pStyle w:val="7"/>
              <w:spacing w:before="1" w:line="168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项目名称</w:t>
            </w:r>
          </w:p>
        </w:tc>
        <w:tc>
          <w:tcPr>
            <w:tcW w:w="992" w:type="dxa"/>
          </w:tcPr>
          <w:p>
            <w:pPr>
              <w:pStyle w:val="7"/>
              <w:spacing w:before="1" w:line="168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项目领域</w:t>
            </w:r>
          </w:p>
        </w:tc>
        <w:tc>
          <w:tcPr>
            <w:tcW w:w="1054" w:type="dxa"/>
          </w:tcPr>
          <w:p>
            <w:pPr>
              <w:pStyle w:val="7"/>
              <w:spacing w:before="1" w:line="168" w:lineRule="exact"/>
              <w:ind w:left="88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项目主管部门</w:t>
            </w:r>
          </w:p>
        </w:tc>
        <w:tc>
          <w:tcPr>
            <w:tcW w:w="1054" w:type="dxa"/>
          </w:tcPr>
          <w:p>
            <w:pPr>
              <w:pStyle w:val="7"/>
              <w:spacing w:before="1" w:line="168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项目实施单位</w:t>
            </w:r>
          </w:p>
        </w:tc>
        <w:tc>
          <w:tcPr>
            <w:tcW w:w="1054" w:type="dxa"/>
          </w:tcPr>
          <w:p>
            <w:pPr>
              <w:pStyle w:val="7"/>
              <w:spacing w:before="1" w:line="168" w:lineRule="exact"/>
              <w:ind w:left="2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债券性质</w:t>
            </w:r>
          </w:p>
        </w:tc>
        <w:tc>
          <w:tcPr>
            <w:tcW w:w="1054" w:type="dxa"/>
          </w:tcPr>
          <w:p>
            <w:pPr>
              <w:pStyle w:val="7"/>
              <w:spacing w:before="1" w:line="168" w:lineRule="exact"/>
              <w:ind w:left="1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债券规模</w:t>
            </w:r>
          </w:p>
        </w:tc>
        <w:tc>
          <w:tcPr>
            <w:tcW w:w="1054" w:type="dxa"/>
          </w:tcPr>
          <w:p>
            <w:pPr>
              <w:pStyle w:val="7"/>
              <w:spacing w:before="1" w:line="168" w:lineRule="exact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发行时间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2" w:type="dxa"/>
          </w:tcPr>
          <w:p>
            <w:pPr>
              <w:pStyle w:val="7"/>
              <w:spacing w:before="82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spacing w:before="82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6" w:line="152" w:lineRule="exact"/>
              <w:ind w:left="898" w:right="43" w:hanging="843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sz w:val="13"/>
                <w:szCs w:val="24"/>
                <w:highlight w:val="none"/>
              </w:rPr>
              <w:t>自贡市贡井区堰塘湾水厂扩建项</w:t>
            </w:r>
            <w:r>
              <w:rPr>
                <w:w w:val="105"/>
                <w:sz w:val="13"/>
                <w:szCs w:val="24"/>
                <w:highlight w:val="none"/>
              </w:rPr>
              <w:t>目</w:t>
            </w:r>
          </w:p>
        </w:tc>
        <w:tc>
          <w:tcPr>
            <w:tcW w:w="992" w:type="dxa"/>
          </w:tcPr>
          <w:p>
            <w:pPr>
              <w:pStyle w:val="7"/>
              <w:spacing w:before="82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供水</w:t>
            </w:r>
          </w:p>
        </w:tc>
        <w:tc>
          <w:tcPr>
            <w:tcW w:w="1054" w:type="dxa"/>
          </w:tcPr>
          <w:p>
            <w:pPr>
              <w:pStyle w:val="7"/>
              <w:spacing w:before="6" w:line="152" w:lineRule="exact"/>
              <w:ind w:left="464" w:right="4" w:hanging="43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自贡市贡井区水务局</w:t>
            </w:r>
          </w:p>
        </w:tc>
        <w:tc>
          <w:tcPr>
            <w:tcW w:w="1054" w:type="dxa"/>
          </w:tcPr>
          <w:p>
            <w:pPr>
              <w:pStyle w:val="7"/>
              <w:spacing w:before="82"/>
              <w:ind w:left="9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自贡市堰塘湾水厂</w:t>
            </w:r>
          </w:p>
        </w:tc>
        <w:tc>
          <w:tcPr>
            <w:tcW w:w="1054" w:type="dxa"/>
          </w:tcPr>
          <w:p>
            <w:pPr>
              <w:pStyle w:val="7"/>
              <w:spacing w:before="82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专项债券</w:t>
            </w:r>
          </w:p>
        </w:tc>
        <w:tc>
          <w:tcPr>
            <w:tcW w:w="1054" w:type="dxa"/>
          </w:tcPr>
          <w:p>
            <w:pPr>
              <w:pStyle w:val="7"/>
              <w:spacing w:before="82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7040 </w:t>
            </w:r>
          </w:p>
        </w:tc>
        <w:tc>
          <w:tcPr>
            <w:tcW w:w="1054" w:type="dxa"/>
          </w:tcPr>
          <w:p>
            <w:pPr>
              <w:pStyle w:val="7"/>
              <w:spacing w:before="82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2" w:type="dxa"/>
          </w:tcPr>
          <w:p>
            <w:pPr>
              <w:pStyle w:val="7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  <w:vMerge w:val="restart"/>
          </w:tcPr>
          <w:p>
            <w:pPr>
              <w:pStyle w:val="7"/>
              <w:spacing w:before="11"/>
              <w:ind w:left="0"/>
              <w:rPr>
                <w:sz w:val="13"/>
                <w:szCs w:val="24"/>
                <w:highlight w:val="none"/>
              </w:rPr>
            </w:pPr>
          </w:p>
          <w:p>
            <w:pPr>
              <w:pStyle w:val="7"/>
              <w:spacing w:before="0" w:line="152" w:lineRule="exact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新建川南城际铁路自贡至宜宾线</w:t>
            </w:r>
          </w:p>
          <w:p>
            <w:pPr>
              <w:pStyle w:val="7"/>
              <w:spacing w:before="0" w:line="152" w:lineRule="exact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（自贡段）（贡井区）</w:t>
            </w:r>
          </w:p>
        </w:tc>
        <w:tc>
          <w:tcPr>
            <w:tcW w:w="992" w:type="dxa"/>
            <w:vMerge w:val="restart"/>
          </w:tcPr>
          <w:p>
            <w:pPr>
              <w:pStyle w:val="7"/>
              <w:spacing w:before="0"/>
              <w:ind w:left="0"/>
              <w:rPr>
                <w:sz w:val="13"/>
                <w:szCs w:val="24"/>
                <w:highlight w:val="none"/>
              </w:rPr>
            </w:pPr>
          </w:p>
          <w:p>
            <w:pPr>
              <w:pStyle w:val="7"/>
              <w:spacing w:before="88"/>
              <w:ind w:left="24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铁路干线</w:t>
            </w:r>
          </w:p>
        </w:tc>
        <w:tc>
          <w:tcPr>
            <w:tcW w:w="1054" w:type="dxa"/>
            <w:vMerge w:val="restart"/>
          </w:tcPr>
          <w:p>
            <w:pPr>
              <w:pStyle w:val="7"/>
              <w:spacing w:before="1"/>
              <w:ind w:left="0"/>
              <w:rPr>
                <w:sz w:val="15"/>
                <w:szCs w:val="24"/>
                <w:highlight w:val="none"/>
              </w:rPr>
            </w:pPr>
          </w:p>
          <w:p>
            <w:pPr>
              <w:pStyle w:val="7"/>
              <w:spacing w:before="0" w:line="235" w:lineRule="auto"/>
              <w:ind w:right="4" w:hanging="25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自贡市贡井区发展和改革局</w:t>
            </w:r>
          </w:p>
        </w:tc>
        <w:tc>
          <w:tcPr>
            <w:tcW w:w="1054" w:type="dxa"/>
            <w:vMerge w:val="restart"/>
          </w:tcPr>
          <w:p>
            <w:pPr>
              <w:pStyle w:val="7"/>
              <w:spacing w:before="1"/>
              <w:ind w:left="0"/>
              <w:rPr>
                <w:sz w:val="15"/>
                <w:szCs w:val="24"/>
                <w:highlight w:val="none"/>
              </w:rPr>
            </w:pPr>
          </w:p>
          <w:p>
            <w:pPr>
              <w:pStyle w:val="7"/>
              <w:spacing w:before="0" w:line="235" w:lineRule="auto"/>
              <w:ind w:right="4" w:hanging="25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自贡市贡井区发展和改革局</w:t>
            </w:r>
          </w:p>
        </w:tc>
        <w:tc>
          <w:tcPr>
            <w:tcW w:w="1054" w:type="dxa"/>
            <w:vMerge w:val="restart"/>
          </w:tcPr>
          <w:p>
            <w:pPr>
              <w:pStyle w:val="7"/>
              <w:spacing w:before="0"/>
              <w:ind w:left="0"/>
              <w:rPr>
                <w:sz w:val="13"/>
                <w:szCs w:val="24"/>
                <w:highlight w:val="none"/>
              </w:rPr>
            </w:pPr>
          </w:p>
          <w:p>
            <w:pPr>
              <w:pStyle w:val="7"/>
              <w:spacing w:before="88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专项债券</w:t>
            </w:r>
          </w:p>
        </w:tc>
        <w:tc>
          <w:tcPr>
            <w:tcW w:w="1054" w:type="dxa"/>
          </w:tcPr>
          <w:p>
            <w:pPr>
              <w:pStyle w:val="7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3150 </w:t>
            </w:r>
          </w:p>
        </w:tc>
        <w:tc>
          <w:tcPr>
            <w:tcW w:w="1054" w:type="dxa"/>
          </w:tcPr>
          <w:p>
            <w:pPr>
              <w:pStyle w:val="7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562" w:type="dxa"/>
          </w:tcPr>
          <w:p>
            <w:pPr>
              <w:pStyle w:val="7"/>
              <w:spacing w:before="86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spacing w:before="86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  <w:vMerge w:val="continue"/>
            <w:tcBorders>
              <w:top w:val="nil"/>
            </w:tcBorders>
          </w:tcPr>
          <w:p>
            <w:pPr>
              <w:rPr>
                <w:sz w:val="4"/>
                <w:szCs w:val="4"/>
                <w:highlight w:val="none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rPr>
                <w:sz w:val="4"/>
                <w:szCs w:val="4"/>
                <w:highlight w:val="none"/>
              </w:rPr>
            </w:pPr>
          </w:p>
        </w:tc>
        <w:tc>
          <w:tcPr>
            <w:tcW w:w="1054" w:type="dxa"/>
            <w:vMerge w:val="continue"/>
            <w:tcBorders>
              <w:top w:val="nil"/>
            </w:tcBorders>
          </w:tcPr>
          <w:p>
            <w:pPr>
              <w:rPr>
                <w:sz w:val="4"/>
                <w:szCs w:val="4"/>
                <w:highlight w:val="none"/>
              </w:rPr>
            </w:pPr>
          </w:p>
        </w:tc>
        <w:tc>
          <w:tcPr>
            <w:tcW w:w="1054" w:type="dxa"/>
            <w:vMerge w:val="continue"/>
            <w:tcBorders>
              <w:top w:val="nil"/>
            </w:tcBorders>
          </w:tcPr>
          <w:p>
            <w:pPr>
              <w:rPr>
                <w:sz w:val="4"/>
                <w:szCs w:val="4"/>
                <w:highlight w:val="none"/>
              </w:rPr>
            </w:pPr>
          </w:p>
        </w:tc>
        <w:tc>
          <w:tcPr>
            <w:tcW w:w="1054" w:type="dxa"/>
            <w:vMerge w:val="continue"/>
            <w:tcBorders>
              <w:top w:val="nil"/>
            </w:tcBorders>
          </w:tcPr>
          <w:p>
            <w:pPr>
              <w:rPr>
                <w:sz w:val="4"/>
                <w:szCs w:val="4"/>
                <w:highlight w:val="none"/>
              </w:rPr>
            </w:pPr>
          </w:p>
        </w:tc>
        <w:tc>
          <w:tcPr>
            <w:tcW w:w="1054" w:type="dxa"/>
          </w:tcPr>
          <w:p>
            <w:pPr>
              <w:pStyle w:val="7"/>
              <w:spacing w:before="86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1850 </w:t>
            </w:r>
          </w:p>
        </w:tc>
        <w:tc>
          <w:tcPr>
            <w:tcW w:w="1054" w:type="dxa"/>
          </w:tcPr>
          <w:p>
            <w:pPr>
              <w:pStyle w:val="7"/>
              <w:spacing w:before="86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562" w:type="dxa"/>
          </w:tcPr>
          <w:p>
            <w:pPr>
              <w:pStyle w:val="7"/>
              <w:spacing w:before="87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spacing w:before="87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6" w:line="154" w:lineRule="exact"/>
              <w:ind w:left="649" w:right="12" w:hanging="624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自贡市贡井区应急管理信息化及指</w:t>
            </w:r>
            <w:r>
              <w:rPr>
                <w:w w:val="105"/>
                <w:sz w:val="13"/>
                <w:szCs w:val="24"/>
                <w:highlight w:val="none"/>
              </w:rPr>
              <w:t>挥场所建设</w:t>
            </w:r>
          </w:p>
        </w:tc>
        <w:tc>
          <w:tcPr>
            <w:tcW w:w="992" w:type="dxa"/>
          </w:tcPr>
          <w:p>
            <w:pPr>
              <w:pStyle w:val="7"/>
              <w:spacing w:before="87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其他</w:t>
            </w:r>
          </w:p>
        </w:tc>
        <w:tc>
          <w:tcPr>
            <w:tcW w:w="1054" w:type="dxa"/>
          </w:tcPr>
          <w:p>
            <w:pPr>
              <w:pStyle w:val="7"/>
              <w:spacing w:before="87"/>
              <w:ind w:left="9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贡井区应急管理局</w:t>
            </w:r>
          </w:p>
        </w:tc>
        <w:tc>
          <w:tcPr>
            <w:tcW w:w="1054" w:type="dxa"/>
          </w:tcPr>
          <w:p>
            <w:pPr>
              <w:pStyle w:val="7"/>
              <w:spacing w:before="87"/>
              <w:ind w:left="9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贡井区应急管理局</w:t>
            </w:r>
          </w:p>
        </w:tc>
        <w:tc>
          <w:tcPr>
            <w:tcW w:w="1054" w:type="dxa"/>
          </w:tcPr>
          <w:p>
            <w:pPr>
              <w:pStyle w:val="7"/>
              <w:spacing w:before="8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一般债券</w:t>
            </w:r>
          </w:p>
        </w:tc>
        <w:tc>
          <w:tcPr>
            <w:tcW w:w="1054" w:type="dxa"/>
          </w:tcPr>
          <w:p>
            <w:pPr>
              <w:pStyle w:val="7"/>
              <w:spacing w:before="87"/>
              <w:ind w:left="401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260 </w:t>
            </w:r>
          </w:p>
        </w:tc>
        <w:tc>
          <w:tcPr>
            <w:tcW w:w="1054" w:type="dxa"/>
          </w:tcPr>
          <w:p>
            <w:pPr>
              <w:pStyle w:val="7"/>
              <w:spacing w:before="87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2" w:type="dxa"/>
          </w:tcPr>
          <w:p>
            <w:pPr>
              <w:pStyle w:val="7"/>
              <w:spacing w:before="82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spacing w:before="82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2" w:line="154" w:lineRule="exact"/>
              <w:ind w:left="586" w:right="12" w:hanging="562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自贡市贡井区乡村振兴旭水河现代</w:t>
            </w:r>
            <w:r>
              <w:rPr>
                <w:w w:val="105"/>
                <w:sz w:val="13"/>
                <w:szCs w:val="24"/>
                <w:highlight w:val="none"/>
              </w:rPr>
              <w:t>农业园区项目</w:t>
            </w:r>
          </w:p>
        </w:tc>
        <w:tc>
          <w:tcPr>
            <w:tcW w:w="992" w:type="dxa"/>
          </w:tcPr>
          <w:p>
            <w:pPr>
              <w:pStyle w:val="7"/>
              <w:spacing w:before="2" w:line="154" w:lineRule="exact"/>
              <w:ind w:left="434" w:right="20" w:hanging="37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现代农业示范项目</w:t>
            </w:r>
          </w:p>
        </w:tc>
        <w:tc>
          <w:tcPr>
            <w:tcW w:w="1054" w:type="dxa"/>
          </w:tcPr>
          <w:p>
            <w:pPr>
              <w:pStyle w:val="7"/>
              <w:spacing w:before="2" w:line="154" w:lineRule="exact"/>
              <w:ind w:left="339" w:right="4" w:hanging="312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自贡市贡井区农业农村局</w:t>
            </w:r>
          </w:p>
        </w:tc>
        <w:tc>
          <w:tcPr>
            <w:tcW w:w="1054" w:type="dxa"/>
          </w:tcPr>
          <w:p>
            <w:pPr>
              <w:pStyle w:val="7"/>
              <w:spacing w:before="2" w:line="154" w:lineRule="exact"/>
              <w:ind w:left="340" w:right="4" w:hanging="312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自贡市西城建设有限公司</w:t>
            </w:r>
          </w:p>
        </w:tc>
        <w:tc>
          <w:tcPr>
            <w:tcW w:w="1054" w:type="dxa"/>
          </w:tcPr>
          <w:p>
            <w:pPr>
              <w:pStyle w:val="7"/>
              <w:spacing w:before="82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专项债券</w:t>
            </w:r>
          </w:p>
        </w:tc>
        <w:tc>
          <w:tcPr>
            <w:tcW w:w="1054" w:type="dxa"/>
          </w:tcPr>
          <w:p>
            <w:pPr>
              <w:pStyle w:val="7"/>
              <w:spacing w:before="82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5000 </w:t>
            </w:r>
          </w:p>
        </w:tc>
        <w:tc>
          <w:tcPr>
            <w:tcW w:w="1054" w:type="dxa"/>
          </w:tcPr>
          <w:p>
            <w:pPr>
              <w:pStyle w:val="7"/>
              <w:spacing w:before="82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562" w:type="dxa"/>
          </w:tcPr>
          <w:p>
            <w:pPr>
              <w:pStyle w:val="7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自贡航空产业园区综合服务中心</w:t>
            </w:r>
          </w:p>
        </w:tc>
        <w:tc>
          <w:tcPr>
            <w:tcW w:w="992" w:type="dxa"/>
          </w:tcPr>
          <w:p>
            <w:pPr>
              <w:pStyle w:val="7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通用航空机场</w:t>
            </w:r>
          </w:p>
        </w:tc>
        <w:tc>
          <w:tcPr>
            <w:tcW w:w="1054" w:type="dxa"/>
          </w:tcPr>
          <w:p>
            <w:pPr>
              <w:pStyle w:val="7"/>
              <w:spacing w:before="1" w:line="154" w:lineRule="exact"/>
              <w:ind w:left="27" w:right="4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自贡市贡井区工业开发区管理委员会</w:t>
            </w:r>
          </w:p>
        </w:tc>
        <w:tc>
          <w:tcPr>
            <w:tcW w:w="1054" w:type="dxa"/>
          </w:tcPr>
          <w:p>
            <w:pPr>
              <w:pStyle w:val="7"/>
              <w:spacing w:before="1" w:line="154" w:lineRule="exact"/>
              <w:ind w:left="215" w:right="4" w:hanging="188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自贡市凤鸣建设有限责任公司</w:t>
            </w:r>
          </w:p>
        </w:tc>
        <w:tc>
          <w:tcPr>
            <w:tcW w:w="1054" w:type="dxa"/>
          </w:tcPr>
          <w:p>
            <w:pPr>
              <w:pStyle w:val="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一般债券</w:t>
            </w:r>
          </w:p>
        </w:tc>
        <w:tc>
          <w:tcPr>
            <w:tcW w:w="1054" w:type="dxa"/>
          </w:tcPr>
          <w:p>
            <w:pPr>
              <w:pStyle w:val="7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2500 </w:t>
            </w:r>
          </w:p>
        </w:tc>
        <w:tc>
          <w:tcPr>
            <w:tcW w:w="1054" w:type="dxa"/>
          </w:tcPr>
          <w:p>
            <w:pPr>
              <w:pStyle w:val="7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2" w:type="dxa"/>
          </w:tcPr>
          <w:p>
            <w:pPr>
              <w:pStyle w:val="7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5" w:line="152" w:lineRule="exact"/>
              <w:ind w:left="836" w:right="43" w:hanging="780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sz w:val="13"/>
                <w:szCs w:val="24"/>
                <w:highlight w:val="none"/>
              </w:rPr>
              <w:t>自贡市贡井区生态区域基础设施</w:t>
            </w:r>
            <w:r>
              <w:rPr>
                <w:w w:val="105"/>
                <w:sz w:val="13"/>
                <w:szCs w:val="24"/>
                <w:highlight w:val="none"/>
              </w:rPr>
              <w:t>项目</w:t>
            </w:r>
          </w:p>
        </w:tc>
        <w:tc>
          <w:tcPr>
            <w:tcW w:w="992" w:type="dxa"/>
          </w:tcPr>
          <w:p>
            <w:pPr>
              <w:pStyle w:val="7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自然生态保护</w:t>
            </w:r>
          </w:p>
        </w:tc>
        <w:tc>
          <w:tcPr>
            <w:tcW w:w="1054" w:type="dxa"/>
          </w:tcPr>
          <w:p>
            <w:pPr>
              <w:pStyle w:val="7"/>
              <w:spacing w:before="5" w:line="152" w:lineRule="exact"/>
              <w:ind w:left="339" w:right="4" w:hanging="312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自贡市贡井区自然资源局</w:t>
            </w:r>
          </w:p>
        </w:tc>
        <w:tc>
          <w:tcPr>
            <w:tcW w:w="1054" w:type="dxa"/>
          </w:tcPr>
          <w:p>
            <w:pPr>
              <w:pStyle w:val="7"/>
              <w:spacing w:before="5" w:line="152" w:lineRule="exact"/>
              <w:ind w:left="340" w:right="4" w:hanging="312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自贡市西城建设有限公司</w:t>
            </w:r>
          </w:p>
        </w:tc>
        <w:tc>
          <w:tcPr>
            <w:tcW w:w="1054" w:type="dxa"/>
          </w:tcPr>
          <w:p>
            <w:pPr>
              <w:pStyle w:val="7"/>
              <w:ind w:left="245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w w:val="105"/>
                <w:sz w:val="13"/>
                <w:szCs w:val="24"/>
                <w:highlight w:val="none"/>
              </w:rPr>
              <w:t>专项债券</w:t>
            </w:r>
          </w:p>
        </w:tc>
        <w:tc>
          <w:tcPr>
            <w:tcW w:w="1054" w:type="dxa"/>
          </w:tcPr>
          <w:p>
            <w:pPr>
              <w:pStyle w:val="7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2150 </w:t>
            </w:r>
          </w:p>
        </w:tc>
        <w:tc>
          <w:tcPr>
            <w:tcW w:w="1054" w:type="dxa"/>
          </w:tcPr>
          <w:p>
            <w:pPr>
              <w:pStyle w:val="7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2" w:type="dxa"/>
          </w:tcPr>
          <w:p>
            <w:pPr>
              <w:pStyle w:val="7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w w:val="105"/>
                <w:sz w:val="13"/>
                <w:szCs w:val="24"/>
                <w:highlight w:val="none"/>
              </w:rPr>
              <w:t>自贡航空产业园项目</w:t>
            </w:r>
          </w:p>
        </w:tc>
        <w:tc>
          <w:tcPr>
            <w:tcW w:w="992" w:type="dxa"/>
          </w:tcPr>
          <w:p>
            <w:pPr>
              <w:pStyle w:val="7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民用航空机场</w:t>
            </w:r>
          </w:p>
        </w:tc>
        <w:tc>
          <w:tcPr>
            <w:tcW w:w="1054" w:type="dxa"/>
          </w:tcPr>
          <w:p>
            <w:pPr>
              <w:pStyle w:val="7"/>
              <w:spacing w:before="5" w:line="152" w:lineRule="exact"/>
              <w:ind w:left="215" w:right="4" w:hanging="188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自贡航空产业园区管理委员会</w:t>
            </w:r>
          </w:p>
        </w:tc>
        <w:tc>
          <w:tcPr>
            <w:tcW w:w="1054" w:type="dxa"/>
          </w:tcPr>
          <w:p>
            <w:pPr>
              <w:pStyle w:val="7"/>
              <w:spacing w:before="5" w:line="152" w:lineRule="exact"/>
              <w:ind w:right="4" w:hanging="25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自贡通航机场发展有限公司</w:t>
            </w:r>
          </w:p>
        </w:tc>
        <w:tc>
          <w:tcPr>
            <w:tcW w:w="1054" w:type="dxa"/>
          </w:tcPr>
          <w:p>
            <w:pPr>
              <w:pStyle w:val="7"/>
              <w:ind w:left="245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w w:val="105"/>
                <w:sz w:val="13"/>
                <w:szCs w:val="24"/>
                <w:highlight w:val="none"/>
              </w:rPr>
              <w:t>专项债券</w:t>
            </w:r>
          </w:p>
        </w:tc>
        <w:tc>
          <w:tcPr>
            <w:tcW w:w="1054" w:type="dxa"/>
          </w:tcPr>
          <w:p>
            <w:pPr>
              <w:pStyle w:val="7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2000 </w:t>
            </w:r>
          </w:p>
        </w:tc>
        <w:tc>
          <w:tcPr>
            <w:tcW w:w="1054" w:type="dxa"/>
          </w:tcPr>
          <w:p>
            <w:pPr>
              <w:pStyle w:val="7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2" w:type="dxa"/>
          </w:tcPr>
          <w:p>
            <w:pPr>
              <w:pStyle w:val="7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4" w:line="150" w:lineRule="atLeast"/>
              <w:ind w:left="898" w:right="12" w:hanging="874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自贡航空产业园区兰家桥污水处理</w:t>
            </w:r>
            <w:r>
              <w:rPr>
                <w:w w:val="105"/>
                <w:sz w:val="13"/>
                <w:szCs w:val="24"/>
                <w:highlight w:val="none"/>
              </w:rPr>
              <w:t>厂</w:t>
            </w:r>
          </w:p>
        </w:tc>
        <w:tc>
          <w:tcPr>
            <w:tcW w:w="992" w:type="dxa"/>
          </w:tcPr>
          <w:p>
            <w:pPr>
              <w:pStyle w:val="7"/>
              <w:spacing w:before="4" w:line="150" w:lineRule="atLeast"/>
              <w:ind w:left="372" w:right="66" w:hanging="25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污水处理（城镇）</w:t>
            </w:r>
          </w:p>
        </w:tc>
        <w:tc>
          <w:tcPr>
            <w:tcW w:w="1054" w:type="dxa"/>
          </w:tcPr>
          <w:p>
            <w:pPr>
              <w:pStyle w:val="7"/>
              <w:spacing w:before="4" w:line="150" w:lineRule="atLeast"/>
              <w:ind w:left="215" w:right="4" w:hanging="188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自贡航空产业园区管理委员会</w:t>
            </w:r>
          </w:p>
        </w:tc>
        <w:tc>
          <w:tcPr>
            <w:tcW w:w="1054" w:type="dxa"/>
          </w:tcPr>
          <w:p>
            <w:pPr>
              <w:pStyle w:val="7"/>
              <w:spacing w:before="4" w:line="150" w:lineRule="atLeast"/>
              <w:ind w:left="152" w:right="4" w:hanging="1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四川自贡汇东发展股份有限公司</w:t>
            </w:r>
          </w:p>
        </w:tc>
        <w:tc>
          <w:tcPr>
            <w:tcW w:w="1054" w:type="dxa"/>
          </w:tcPr>
          <w:p>
            <w:pPr>
              <w:pStyle w:val="7"/>
              <w:ind w:left="245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w w:val="105"/>
                <w:sz w:val="13"/>
                <w:szCs w:val="24"/>
                <w:highlight w:val="none"/>
              </w:rPr>
              <w:t>专项债券</w:t>
            </w:r>
          </w:p>
        </w:tc>
        <w:tc>
          <w:tcPr>
            <w:tcW w:w="1054" w:type="dxa"/>
          </w:tcPr>
          <w:p>
            <w:pPr>
              <w:pStyle w:val="7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3100 </w:t>
            </w:r>
          </w:p>
        </w:tc>
        <w:tc>
          <w:tcPr>
            <w:tcW w:w="1054" w:type="dxa"/>
          </w:tcPr>
          <w:p>
            <w:pPr>
              <w:pStyle w:val="7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562" w:type="dxa"/>
          </w:tcPr>
          <w:p>
            <w:pPr>
              <w:pStyle w:val="7"/>
              <w:spacing w:before="79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spacing w:before="79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2" w:line="150" w:lineRule="atLeast"/>
              <w:ind w:left="212" w:right="12" w:hanging="188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贡井区城市公共艺术及环境整体提</w:t>
            </w:r>
            <w:r>
              <w:rPr>
                <w:w w:val="105"/>
                <w:sz w:val="13"/>
                <w:szCs w:val="24"/>
                <w:highlight w:val="none"/>
              </w:rPr>
              <w:t>升长征大道人行道改造工程</w:t>
            </w:r>
          </w:p>
        </w:tc>
        <w:tc>
          <w:tcPr>
            <w:tcW w:w="992" w:type="dxa"/>
          </w:tcPr>
          <w:p>
            <w:pPr>
              <w:pStyle w:val="7"/>
              <w:spacing w:before="79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其他市政建设</w:t>
            </w:r>
          </w:p>
        </w:tc>
        <w:tc>
          <w:tcPr>
            <w:tcW w:w="1054" w:type="dxa"/>
          </w:tcPr>
          <w:p>
            <w:pPr>
              <w:pStyle w:val="7"/>
              <w:spacing w:before="2" w:line="150" w:lineRule="atLeast"/>
              <w:ind w:left="27" w:right="4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自贡市贡井区城乡建设和住房保障局</w:t>
            </w:r>
          </w:p>
        </w:tc>
        <w:tc>
          <w:tcPr>
            <w:tcW w:w="1054" w:type="dxa"/>
          </w:tcPr>
          <w:p>
            <w:pPr>
              <w:pStyle w:val="7"/>
              <w:spacing w:before="2" w:line="150" w:lineRule="atLeast"/>
              <w:ind w:left="28" w:right="4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自贡市贡井区城乡建设和住房保障局</w:t>
            </w:r>
          </w:p>
        </w:tc>
        <w:tc>
          <w:tcPr>
            <w:tcW w:w="1054" w:type="dxa"/>
          </w:tcPr>
          <w:p>
            <w:pPr>
              <w:pStyle w:val="7"/>
              <w:spacing w:before="79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一般债券</w:t>
            </w:r>
          </w:p>
        </w:tc>
        <w:tc>
          <w:tcPr>
            <w:tcW w:w="1054" w:type="dxa"/>
          </w:tcPr>
          <w:p>
            <w:pPr>
              <w:pStyle w:val="7"/>
              <w:spacing w:before="79"/>
              <w:ind w:left="401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793 </w:t>
            </w:r>
          </w:p>
        </w:tc>
        <w:tc>
          <w:tcPr>
            <w:tcW w:w="1054" w:type="dxa"/>
          </w:tcPr>
          <w:p>
            <w:pPr>
              <w:pStyle w:val="7"/>
              <w:spacing w:before="79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62" w:type="dxa"/>
          </w:tcPr>
          <w:p>
            <w:pPr>
              <w:pStyle w:val="7"/>
              <w:spacing w:before="79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spacing w:before="79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79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成佳凤鸣航空幼儿园</w:t>
            </w:r>
          </w:p>
        </w:tc>
        <w:tc>
          <w:tcPr>
            <w:tcW w:w="992" w:type="dxa"/>
          </w:tcPr>
          <w:p>
            <w:pPr>
              <w:pStyle w:val="7"/>
              <w:spacing w:before="79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学龄前教育</w:t>
            </w:r>
          </w:p>
        </w:tc>
        <w:tc>
          <w:tcPr>
            <w:tcW w:w="1054" w:type="dxa"/>
          </w:tcPr>
          <w:p>
            <w:pPr>
              <w:pStyle w:val="7"/>
              <w:spacing w:before="2" w:line="154" w:lineRule="exact"/>
              <w:ind w:left="9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自贡市贡井区教育</w:t>
            </w:r>
          </w:p>
          <w:p>
            <w:pPr>
              <w:pStyle w:val="7"/>
              <w:spacing w:before="0" w:line="126" w:lineRule="exact"/>
              <w:ind w:left="9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>局</w:t>
            </w:r>
          </w:p>
        </w:tc>
        <w:tc>
          <w:tcPr>
            <w:tcW w:w="1054" w:type="dxa"/>
          </w:tcPr>
          <w:p>
            <w:pPr>
              <w:pStyle w:val="7"/>
              <w:spacing w:before="2" w:line="154" w:lineRule="exact"/>
              <w:ind w:left="9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自贡市贡井区教育</w:t>
            </w:r>
          </w:p>
          <w:p>
            <w:pPr>
              <w:pStyle w:val="7"/>
              <w:spacing w:before="0" w:line="126" w:lineRule="exact"/>
              <w:ind w:left="9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>局</w:t>
            </w:r>
          </w:p>
        </w:tc>
        <w:tc>
          <w:tcPr>
            <w:tcW w:w="1054" w:type="dxa"/>
          </w:tcPr>
          <w:p>
            <w:pPr>
              <w:pStyle w:val="7"/>
              <w:spacing w:before="79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一般债券</w:t>
            </w:r>
          </w:p>
        </w:tc>
        <w:tc>
          <w:tcPr>
            <w:tcW w:w="1054" w:type="dxa"/>
          </w:tcPr>
          <w:p>
            <w:pPr>
              <w:pStyle w:val="7"/>
              <w:spacing w:before="79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3500 </w:t>
            </w:r>
          </w:p>
        </w:tc>
        <w:tc>
          <w:tcPr>
            <w:tcW w:w="1054" w:type="dxa"/>
          </w:tcPr>
          <w:p>
            <w:pPr>
              <w:pStyle w:val="7"/>
              <w:spacing w:before="79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562" w:type="dxa"/>
          </w:tcPr>
          <w:p>
            <w:pPr>
              <w:pStyle w:val="7"/>
              <w:spacing w:before="87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spacing w:before="87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  <w:vMerge w:val="restart"/>
          </w:tcPr>
          <w:p>
            <w:pPr>
              <w:pStyle w:val="7"/>
              <w:spacing w:before="0"/>
              <w:ind w:left="0"/>
              <w:rPr>
                <w:sz w:val="13"/>
                <w:szCs w:val="24"/>
                <w:highlight w:val="none"/>
              </w:rPr>
            </w:pPr>
          </w:p>
          <w:p>
            <w:pPr>
              <w:pStyle w:val="7"/>
              <w:spacing w:before="94"/>
              <w:ind w:left="118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w w:val="105"/>
                <w:sz w:val="13"/>
                <w:szCs w:val="24"/>
                <w:highlight w:val="none"/>
              </w:rPr>
              <w:t>航空产业园科技成果转化中心</w:t>
            </w:r>
          </w:p>
        </w:tc>
        <w:tc>
          <w:tcPr>
            <w:tcW w:w="992" w:type="dxa"/>
            <w:vMerge w:val="restart"/>
          </w:tcPr>
          <w:p>
            <w:pPr>
              <w:pStyle w:val="7"/>
              <w:spacing w:before="0"/>
              <w:ind w:left="0"/>
              <w:rPr>
                <w:sz w:val="13"/>
                <w:szCs w:val="24"/>
                <w:highlight w:val="none"/>
              </w:rPr>
            </w:pPr>
          </w:p>
          <w:p>
            <w:pPr>
              <w:pStyle w:val="7"/>
              <w:spacing w:before="94"/>
              <w:ind w:left="122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产城融合项目</w:t>
            </w:r>
          </w:p>
        </w:tc>
        <w:tc>
          <w:tcPr>
            <w:tcW w:w="1054" w:type="dxa"/>
            <w:vMerge w:val="restart"/>
          </w:tcPr>
          <w:p>
            <w:pPr>
              <w:pStyle w:val="7"/>
              <w:spacing w:before="6"/>
              <w:ind w:left="0"/>
              <w:rPr>
                <w:sz w:val="15"/>
                <w:szCs w:val="24"/>
                <w:highlight w:val="none"/>
              </w:rPr>
            </w:pPr>
          </w:p>
          <w:p>
            <w:pPr>
              <w:pStyle w:val="7"/>
              <w:spacing w:before="0" w:line="235" w:lineRule="auto"/>
              <w:ind w:left="215" w:right="4" w:hanging="188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自贡航空产业园区管理委员会</w:t>
            </w:r>
          </w:p>
        </w:tc>
        <w:tc>
          <w:tcPr>
            <w:tcW w:w="1054" w:type="dxa"/>
            <w:vMerge w:val="restart"/>
          </w:tcPr>
          <w:p>
            <w:pPr>
              <w:pStyle w:val="7"/>
              <w:spacing w:before="6"/>
              <w:ind w:left="0"/>
              <w:rPr>
                <w:sz w:val="15"/>
                <w:szCs w:val="24"/>
                <w:highlight w:val="none"/>
              </w:rPr>
            </w:pPr>
          </w:p>
          <w:p>
            <w:pPr>
              <w:pStyle w:val="7"/>
              <w:spacing w:before="0" w:line="235" w:lineRule="auto"/>
              <w:ind w:left="215" w:right="4" w:hanging="188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自贡市凤鸣建设有限责任公司</w:t>
            </w:r>
          </w:p>
        </w:tc>
        <w:tc>
          <w:tcPr>
            <w:tcW w:w="1054" w:type="dxa"/>
            <w:vMerge w:val="restart"/>
          </w:tcPr>
          <w:p>
            <w:pPr>
              <w:pStyle w:val="7"/>
              <w:spacing w:before="0"/>
              <w:ind w:left="0"/>
              <w:rPr>
                <w:sz w:val="13"/>
                <w:szCs w:val="24"/>
                <w:highlight w:val="none"/>
              </w:rPr>
            </w:pPr>
          </w:p>
          <w:p>
            <w:pPr>
              <w:pStyle w:val="7"/>
              <w:spacing w:before="94"/>
              <w:ind w:left="245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w w:val="105"/>
                <w:sz w:val="13"/>
                <w:szCs w:val="24"/>
                <w:highlight w:val="none"/>
              </w:rPr>
              <w:t>专项债券</w:t>
            </w:r>
          </w:p>
        </w:tc>
        <w:tc>
          <w:tcPr>
            <w:tcW w:w="1054" w:type="dxa"/>
          </w:tcPr>
          <w:p>
            <w:pPr>
              <w:pStyle w:val="7"/>
              <w:spacing w:before="87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4000 </w:t>
            </w:r>
          </w:p>
        </w:tc>
        <w:tc>
          <w:tcPr>
            <w:tcW w:w="1054" w:type="dxa"/>
          </w:tcPr>
          <w:p>
            <w:pPr>
              <w:pStyle w:val="7"/>
              <w:spacing w:before="87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562" w:type="dxa"/>
          </w:tcPr>
          <w:p>
            <w:pPr>
              <w:pStyle w:val="7"/>
              <w:spacing w:before="86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spacing w:before="86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  <w:vMerge w:val="continue"/>
            <w:tcBorders>
              <w:top w:val="nil"/>
            </w:tcBorders>
          </w:tcPr>
          <w:p>
            <w:pPr>
              <w:rPr>
                <w:sz w:val="4"/>
                <w:szCs w:val="4"/>
                <w:highlight w:val="none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rPr>
                <w:sz w:val="4"/>
                <w:szCs w:val="4"/>
                <w:highlight w:val="none"/>
              </w:rPr>
            </w:pPr>
          </w:p>
        </w:tc>
        <w:tc>
          <w:tcPr>
            <w:tcW w:w="1054" w:type="dxa"/>
            <w:vMerge w:val="continue"/>
            <w:tcBorders>
              <w:top w:val="nil"/>
            </w:tcBorders>
          </w:tcPr>
          <w:p>
            <w:pPr>
              <w:rPr>
                <w:sz w:val="4"/>
                <w:szCs w:val="4"/>
                <w:highlight w:val="none"/>
              </w:rPr>
            </w:pPr>
          </w:p>
        </w:tc>
        <w:tc>
          <w:tcPr>
            <w:tcW w:w="1054" w:type="dxa"/>
            <w:vMerge w:val="continue"/>
            <w:tcBorders>
              <w:top w:val="nil"/>
            </w:tcBorders>
          </w:tcPr>
          <w:p>
            <w:pPr>
              <w:rPr>
                <w:sz w:val="4"/>
                <w:szCs w:val="4"/>
                <w:highlight w:val="none"/>
              </w:rPr>
            </w:pPr>
          </w:p>
        </w:tc>
        <w:tc>
          <w:tcPr>
            <w:tcW w:w="1054" w:type="dxa"/>
            <w:vMerge w:val="continue"/>
            <w:tcBorders>
              <w:top w:val="nil"/>
            </w:tcBorders>
          </w:tcPr>
          <w:p>
            <w:pPr>
              <w:rPr>
                <w:sz w:val="4"/>
                <w:szCs w:val="4"/>
                <w:highlight w:val="none"/>
              </w:rPr>
            </w:pPr>
          </w:p>
        </w:tc>
        <w:tc>
          <w:tcPr>
            <w:tcW w:w="1054" w:type="dxa"/>
          </w:tcPr>
          <w:p>
            <w:pPr>
              <w:pStyle w:val="7"/>
              <w:spacing w:before="86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2000 </w:t>
            </w:r>
          </w:p>
        </w:tc>
        <w:tc>
          <w:tcPr>
            <w:tcW w:w="1054" w:type="dxa"/>
          </w:tcPr>
          <w:p>
            <w:pPr>
              <w:pStyle w:val="7"/>
              <w:spacing w:before="86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562" w:type="dxa"/>
          </w:tcPr>
          <w:p>
            <w:pPr>
              <w:pStyle w:val="7"/>
              <w:spacing w:before="86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spacing w:before="86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10" w:line="152" w:lineRule="exact"/>
              <w:ind w:left="337" w:right="12" w:hanging="312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贡井区城市公共艺术及环境整体提</w:t>
            </w:r>
            <w:r>
              <w:rPr>
                <w:w w:val="105"/>
                <w:sz w:val="13"/>
                <w:szCs w:val="24"/>
                <w:highlight w:val="none"/>
              </w:rPr>
              <w:t>升盐马路道路改造工程</w:t>
            </w:r>
          </w:p>
        </w:tc>
        <w:tc>
          <w:tcPr>
            <w:tcW w:w="992" w:type="dxa"/>
          </w:tcPr>
          <w:p>
            <w:pPr>
              <w:pStyle w:val="7"/>
              <w:spacing w:before="86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其他市政建设</w:t>
            </w:r>
          </w:p>
        </w:tc>
        <w:tc>
          <w:tcPr>
            <w:tcW w:w="1054" w:type="dxa"/>
          </w:tcPr>
          <w:p>
            <w:pPr>
              <w:pStyle w:val="7"/>
              <w:spacing w:before="10" w:line="152" w:lineRule="exact"/>
              <w:ind w:left="27" w:right="4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自贡市贡井区城乡建设和住房保障局</w:t>
            </w:r>
          </w:p>
        </w:tc>
        <w:tc>
          <w:tcPr>
            <w:tcW w:w="1054" w:type="dxa"/>
          </w:tcPr>
          <w:p>
            <w:pPr>
              <w:pStyle w:val="7"/>
              <w:spacing w:before="10" w:line="152" w:lineRule="exact"/>
              <w:ind w:left="28" w:right="4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自贡市贡井区城乡建设和住房保障局</w:t>
            </w:r>
          </w:p>
        </w:tc>
        <w:tc>
          <w:tcPr>
            <w:tcW w:w="1054" w:type="dxa"/>
          </w:tcPr>
          <w:p>
            <w:pPr>
              <w:pStyle w:val="7"/>
              <w:spacing w:before="86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一般债券</w:t>
            </w:r>
          </w:p>
        </w:tc>
        <w:tc>
          <w:tcPr>
            <w:tcW w:w="1054" w:type="dxa"/>
          </w:tcPr>
          <w:p>
            <w:pPr>
              <w:pStyle w:val="7"/>
              <w:spacing w:before="86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1007 </w:t>
            </w:r>
          </w:p>
        </w:tc>
        <w:tc>
          <w:tcPr>
            <w:tcW w:w="1054" w:type="dxa"/>
          </w:tcPr>
          <w:p>
            <w:pPr>
              <w:pStyle w:val="7"/>
              <w:spacing w:before="86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2" w:type="dxa"/>
          </w:tcPr>
          <w:p>
            <w:pPr>
              <w:pStyle w:val="7"/>
              <w:spacing w:before="82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spacing w:before="82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6" w:line="152" w:lineRule="exact"/>
              <w:ind w:left="774" w:right="12" w:hanging="749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自贡市贡井区新建幼儿园标准化建</w:t>
            </w:r>
            <w:r>
              <w:rPr>
                <w:w w:val="105"/>
                <w:sz w:val="13"/>
                <w:szCs w:val="24"/>
                <w:highlight w:val="none"/>
              </w:rPr>
              <w:t>设项目</w:t>
            </w:r>
          </w:p>
        </w:tc>
        <w:tc>
          <w:tcPr>
            <w:tcW w:w="992" w:type="dxa"/>
          </w:tcPr>
          <w:p>
            <w:pPr>
              <w:pStyle w:val="7"/>
              <w:spacing w:before="82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学龄前教育</w:t>
            </w:r>
          </w:p>
        </w:tc>
        <w:tc>
          <w:tcPr>
            <w:tcW w:w="1054" w:type="dxa"/>
          </w:tcPr>
          <w:p>
            <w:pPr>
              <w:pStyle w:val="7"/>
              <w:spacing w:before="6" w:line="152" w:lineRule="exact"/>
              <w:ind w:left="464" w:right="4" w:hanging="43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自贡市贡井区教育局</w:t>
            </w:r>
          </w:p>
        </w:tc>
        <w:tc>
          <w:tcPr>
            <w:tcW w:w="1054" w:type="dxa"/>
          </w:tcPr>
          <w:p>
            <w:pPr>
              <w:pStyle w:val="7"/>
              <w:spacing w:before="6" w:line="152" w:lineRule="exact"/>
              <w:ind w:left="340" w:right="4" w:hanging="312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自贡市西城建设有限公司</w:t>
            </w:r>
          </w:p>
        </w:tc>
        <w:tc>
          <w:tcPr>
            <w:tcW w:w="1054" w:type="dxa"/>
          </w:tcPr>
          <w:p>
            <w:pPr>
              <w:pStyle w:val="7"/>
              <w:spacing w:before="82"/>
              <w:ind w:left="245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w w:val="105"/>
                <w:sz w:val="13"/>
                <w:szCs w:val="24"/>
                <w:highlight w:val="none"/>
              </w:rPr>
              <w:t>专项债券</w:t>
            </w:r>
          </w:p>
        </w:tc>
        <w:tc>
          <w:tcPr>
            <w:tcW w:w="1054" w:type="dxa"/>
          </w:tcPr>
          <w:p>
            <w:pPr>
              <w:pStyle w:val="7"/>
              <w:spacing w:before="82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1400 </w:t>
            </w:r>
          </w:p>
        </w:tc>
        <w:tc>
          <w:tcPr>
            <w:tcW w:w="1054" w:type="dxa"/>
          </w:tcPr>
          <w:p>
            <w:pPr>
              <w:pStyle w:val="7"/>
              <w:spacing w:before="82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562" w:type="dxa"/>
          </w:tcPr>
          <w:p>
            <w:pPr>
              <w:pStyle w:val="7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4" w:line="150" w:lineRule="atLeast"/>
              <w:ind w:left="711" w:right="43" w:hanging="656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sz w:val="13"/>
                <w:szCs w:val="24"/>
                <w:highlight w:val="none"/>
              </w:rPr>
              <w:t>自贡市贡井区中医医院业务用房</w:t>
            </w:r>
            <w:r>
              <w:rPr>
                <w:w w:val="105"/>
                <w:sz w:val="13"/>
                <w:szCs w:val="24"/>
                <w:highlight w:val="none"/>
              </w:rPr>
              <w:t>建设项目</w:t>
            </w:r>
          </w:p>
        </w:tc>
        <w:tc>
          <w:tcPr>
            <w:tcW w:w="992" w:type="dxa"/>
          </w:tcPr>
          <w:p>
            <w:pPr>
              <w:pStyle w:val="7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公立医院</w:t>
            </w:r>
          </w:p>
        </w:tc>
        <w:tc>
          <w:tcPr>
            <w:tcW w:w="1054" w:type="dxa"/>
          </w:tcPr>
          <w:p>
            <w:pPr>
              <w:pStyle w:val="7"/>
              <w:spacing w:before="4" w:line="150" w:lineRule="atLeast"/>
              <w:ind w:left="339" w:right="4" w:hanging="312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自贡市贡井区卫生健康局</w:t>
            </w:r>
          </w:p>
        </w:tc>
        <w:tc>
          <w:tcPr>
            <w:tcW w:w="1054" w:type="dxa"/>
          </w:tcPr>
          <w:p>
            <w:pPr>
              <w:pStyle w:val="7"/>
              <w:spacing w:before="4" w:line="150" w:lineRule="atLeast"/>
              <w:ind w:left="402" w:right="4" w:hanging="37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自贡市贡井区中医医院</w:t>
            </w:r>
          </w:p>
        </w:tc>
        <w:tc>
          <w:tcPr>
            <w:tcW w:w="1054" w:type="dxa"/>
          </w:tcPr>
          <w:p>
            <w:pPr>
              <w:pStyle w:val="7"/>
              <w:ind w:left="245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w w:val="105"/>
                <w:sz w:val="13"/>
                <w:szCs w:val="24"/>
                <w:highlight w:val="none"/>
              </w:rPr>
              <w:t>专项债券</w:t>
            </w:r>
          </w:p>
        </w:tc>
        <w:tc>
          <w:tcPr>
            <w:tcW w:w="1054" w:type="dxa"/>
          </w:tcPr>
          <w:p>
            <w:pPr>
              <w:pStyle w:val="7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5000 </w:t>
            </w:r>
          </w:p>
        </w:tc>
        <w:tc>
          <w:tcPr>
            <w:tcW w:w="1054" w:type="dxa"/>
          </w:tcPr>
          <w:p>
            <w:pPr>
              <w:pStyle w:val="7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562" w:type="dxa"/>
          </w:tcPr>
          <w:p>
            <w:pPr>
              <w:pStyle w:val="7"/>
              <w:spacing w:before="79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spacing w:before="79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2" w:line="154" w:lineRule="exact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自贡市小井沟水利工程供水管线建</w:t>
            </w:r>
          </w:p>
          <w:p>
            <w:pPr>
              <w:pStyle w:val="7"/>
              <w:spacing w:before="0" w:line="126" w:lineRule="exact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设项目</w:t>
            </w:r>
          </w:p>
        </w:tc>
        <w:tc>
          <w:tcPr>
            <w:tcW w:w="992" w:type="dxa"/>
          </w:tcPr>
          <w:p>
            <w:pPr>
              <w:pStyle w:val="7"/>
              <w:spacing w:before="79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其他</w:t>
            </w:r>
          </w:p>
        </w:tc>
        <w:tc>
          <w:tcPr>
            <w:tcW w:w="1054" w:type="dxa"/>
          </w:tcPr>
          <w:p>
            <w:pPr>
              <w:pStyle w:val="7"/>
              <w:spacing w:before="2" w:line="154" w:lineRule="exact"/>
              <w:ind w:left="9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自贡市贡井区农业</w:t>
            </w:r>
          </w:p>
          <w:p>
            <w:pPr>
              <w:pStyle w:val="7"/>
              <w:spacing w:before="0" w:line="126" w:lineRule="exact"/>
              <w:ind w:left="9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农村局</w:t>
            </w:r>
          </w:p>
        </w:tc>
        <w:tc>
          <w:tcPr>
            <w:tcW w:w="1054" w:type="dxa"/>
          </w:tcPr>
          <w:p>
            <w:pPr>
              <w:pStyle w:val="7"/>
              <w:spacing w:before="0" w:line="147" w:lineRule="exact"/>
              <w:ind w:left="28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自贡市小井沟工程</w:t>
            </w:r>
          </w:p>
          <w:p>
            <w:pPr>
              <w:pStyle w:val="7"/>
              <w:spacing w:before="0" w:line="134" w:lineRule="exact"/>
              <w:ind w:left="9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有限公司（贡井</w:t>
            </w:r>
          </w:p>
        </w:tc>
        <w:tc>
          <w:tcPr>
            <w:tcW w:w="1054" w:type="dxa"/>
          </w:tcPr>
          <w:p>
            <w:pPr>
              <w:pStyle w:val="7"/>
              <w:spacing w:before="79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一般债券</w:t>
            </w:r>
          </w:p>
        </w:tc>
        <w:tc>
          <w:tcPr>
            <w:tcW w:w="1054" w:type="dxa"/>
          </w:tcPr>
          <w:p>
            <w:pPr>
              <w:pStyle w:val="7"/>
              <w:spacing w:before="79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2100 </w:t>
            </w:r>
          </w:p>
        </w:tc>
        <w:tc>
          <w:tcPr>
            <w:tcW w:w="1054" w:type="dxa"/>
          </w:tcPr>
          <w:p>
            <w:pPr>
              <w:pStyle w:val="7"/>
              <w:spacing w:before="79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562" w:type="dxa"/>
          </w:tcPr>
          <w:p>
            <w:pPr>
              <w:pStyle w:val="7"/>
              <w:spacing w:before="87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spacing w:before="87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87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w w:val="105"/>
                <w:sz w:val="13"/>
                <w:szCs w:val="24"/>
                <w:highlight w:val="none"/>
              </w:rPr>
              <w:t>自贡市贡井区老旧小区升级改造</w:t>
            </w:r>
          </w:p>
        </w:tc>
        <w:tc>
          <w:tcPr>
            <w:tcW w:w="992" w:type="dxa"/>
          </w:tcPr>
          <w:p>
            <w:pPr>
              <w:pStyle w:val="7"/>
              <w:spacing w:before="6" w:line="154" w:lineRule="exact"/>
              <w:ind w:left="434" w:right="20" w:hanging="37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城镇老旧小区改造</w:t>
            </w:r>
          </w:p>
        </w:tc>
        <w:tc>
          <w:tcPr>
            <w:tcW w:w="1054" w:type="dxa"/>
          </w:tcPr>
          <w:p>
            <w:pPr>
              <w:pStyle w:val="7"/>
              <w:spacing w:before="6" w:line="154" w:lineRule="exact"/>
              <w:ind w:left="27" w:right="4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自贡市贡井区城乡建设和住房保障局</w:t>
            </w:r>
          </w:p>
        </w:tc>
        <w:tc>
          <w:tcPr>
            <w:tcW w:w="1054" w:type="dxa"/>
          </w:tcPr>
          <w:p>
            <w:pPr>
              <w:pStyle w:val="7"/>
              <w:spacing w:before="6" w:line="154" w:lineRule="exact"/>
              <w:ind w:left="340" w:right="4" w:hanging="312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自贡市西城建设有限公司</w:t>
            </w:r>
          </w:p>
        </w:tc>
        <w:tc>
          <w:tcPr>
            <w:tcW w:w="1054" w:type="dxa"/>
          </w:tcPr>
          <w:p>
            <w:pPr>
              <w:pStyle w:val="7"/>
              <w:spacing w:before="87"/>
              <w:ind w:left="245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w w:val="105"/>
                <w:sz w:val="13"/>
                <w:szCs w:val="24"/>
                <w:highlight w:val="none"/>
              </w:rPr>
              <w:t>专项债券</w:t>
            </w:r>
          </w:p>
        </w:tc>
        <w:tc>
          <w:tcPr>
            <w:tcW w:w="1054" w:type="dxa"/>
          </w:tcPr>
          <w:p>
            <w:pPr>
              <w:pStyle w:val="7"/>
              <w:spacing w:before="87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3000 </w:t>
            </w:r>
          </w:p>
        </w:tc>
        <w:tc>
          <w:tcPr>
            <w:tcW w:w="1054" w:type="dxa"/>
          </w:tcPr>
          <w:p>
            <w:pPr>
              <w:pStyle w:val="7"/>
              <w:spacing w:before="87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62" w:type="dxa"/>
          </w:tcPr>
          <w:p>
            <w:pPr>
              <w:pStyle w:val="7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2" w:line="154" w:lineRule="exact"/>
              <w:ind w:left="399" w:right="74" w:hanging="312"/>
              <w:rPr>
                <w:sz w:val="13"/>
                <w:szCs w:val="24"/>
                <w:highlight w:val="none"/>
              </w:rPr>
            </w:pPr>
            <w:r>
              <w:rPr>
                <w:sz w:val="13"/>
                <w:szCs w:val="24"/>
                <w:highlight w:val="none"/>
              </w:rPr>
              <w:t>自贡市贡井区枣子园片区（城中</w:t>
            </w:r>
            <w:r>
              <w:rPr>
                <w:w w:val="105"/>
                <w:sz w:val="13"/>
                <w:szCs w:val="24"/>
                <w:highlight w:val="none"/>
              </w:rPr>
              <w:t>村）棚户区改造项目</w:t>
            </w:r>
          </w:p>
        </w:tc>
        <w:tc>
          <w:tcPr>
            <w:tcW w:w="992" w:type="dxa"/>
          </w:tcPr>
          <w:p>
            <w:pPr>
              <w:pStyle w:val="7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棚户区改造</w:t>
            </w:r>
          </w:p>
        </w:tc>
        <w:tc>
          <w:tcPr>
            <w:tcW w:w="1054" w:type="dxa"/>
          </w:tcPr>
          <w:p>
            <w:pPr>
              <w:pStyle w:val="7"/>
              <w:spacing w:before="2" w:line="154" w:lineRule="exact"/>
              <w:ind w:left="27" w:right="4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自贡市贡井区城乡建设和住房保障局</w:t>
            </w:r>
          </w:p>
        </w:tc>
        <w:tc>
          <w:tcPr>
            <w:tcW w:w="1054" w:type="dxa"/>
          </w:tcPr>
          <w:p>
            <w:pPr>
              <w:pStyle w:val="7"/>
              <w:spacing w:before="2" w:line="154" w:lineRule="exact"/>
              <w:ind w:left="340" w:right="4" w:hanging="312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自贡市西城建设有限公司</w:t>
            </w:r>
          </w:p>
        </w:tc>
        <w:tc>
          <w:tcPr>
            <w:tcW w:w="1054" w:type="dxa"/>
          </w:tcPr>
          <w:p>
            <w:pPr>
              <w:pStyle w:val="7"/>
              <w:ind w:left="245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w w:val="105"/>
                <w:sz w:val="13"/>
                <w:szCs w:val="24"/>
                <w:highlight w:val="none"/>
              </w:rPr>
              <w:t>专项债券</w:t>
            </w:r>
          </w:p>
        </w:tc>
        <w:tc>
          <w:tcPr>
            <w:tcW w:w="1054" w:type="dxa"/>
          </w:tcPr>
          <w:p>
            <w:pPr>
              <w:pStyle w:val="7"/>
              <w:ind w:left="339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14900 </w:t>
            </w:r>
          </w:p>
        </w:tc>
        <w:tc>
          <w:tcPr>
            <w:tcW w:w="1054" w:type="dxa"/>
          </w:tcPr>
          <w:p>
            <w:pPr>
              <w:pStyle w:val="7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562" w:type="dxa"/>
          </w:tcPr>
          <w:p>
            <w:pPr>
              <w:pStyle w:val="7"/>
              <w:ind w:left="97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</w:t>
            </w:r>
          </w:p>
        </w:tc>
        <w:tc>
          <w:tcPr>
            <w:tcW w:w="819" w:type="dxa"/>
          </w:tcPr>
          <w:p>
            <w:pPr>
              <w:pStyle w:val="7"/>
              <w:ind w:left="225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贡井区</w:t>
            </w:r>
          </w:p>
        </w:tc>
        <w:tc>
          <w:tcPr>
            <w:tcW w:w="1921" w:type="dxa"/>
          </w:tcPr>
          <w:p>
            <w:pPr>
              <w:pStyle w:val="7"/>
              <w:spacing w:before="5" w:line="152" w:lineRule="exact"/>
              <w:ind w:left="649" w:right="43" w:hanging="593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sz w:val="13"/>
                <w:szCs w:val="24"/>
                <w:highlight w:val="none"/>
              </w:rPr>
              <w:t>自贡航空产业园中小企业创业园</w:t>
            </w:r>
            <w:r>
              <w:rPr>
                <w:w w:val="105"/>
                <w:sz w:val="13"/>
                <w:szCs w:val="24"/>
                <w:highlight w:val="none"/>
              </w:rPr>
              <w:t>标准化厂房</w:t>
            </w:r>
          </w:p>
        </w:tc>
        <w:tc>
          <w:tcPr>
            <w:tcW w:w="992" w:type="dxa"/>
          </w:tcPr>
          <w:p>
            <w:pPr>
              <w:pStyle w:val="7"/>
              <w:ind w:left="11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产城融合项目</w:t>
            </w:r>
          </w:p>
        </w:tc>
        <w:tc>
          <w:tcPr>
            <w:tcW w:w="1054" w:type="dxa"/>
          </w:tcPr>
          <w:p>
            <w:pPr>
              <w:pStyle w:val="7"/>
              <w:spacing w:before="5" w:line="152" w:lineRule="exact"/>
              <w:ind w:left="27" w:right="4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自贡市贡井区工业开发区管理委员会</w:t>
            </w:r>
          </w:p>
        </w:tc>
        <w:tc>
          <w:tcPr>
            <w:tcW w:w="1054" w:type="dxa"/>
          </w:tcPr>
          <w:p>
            <w:pPr>
              <w:pStyle w:val="7"/>
              <w:spacing w:before="5" w:line="152" w:lineRule="exact"/>
              <w:ind w:left="215" w:right="4" w:hanging="188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自贡市凤鸣建设有限责任公司</w:t>
            </w:r>
          </w:p>
        </w:tc>
        <w:tc>
          <w:tcPr>
            <w:tcW w:w="1054" w:type="dxa"/>
          </w:tcPr>
          <w:p>
            <w:pPr>
              <w:pStyle w:val="7"/>
              <w:ind w:left="245"/>
              <w:rPr>
                <w:sz w:val="13"/>
                <w:szCs w:val="24"/>
                <w:highlight w:val="none"/>
              </w:rPr>
            </w:pPr>
            <w:r>
              <w:rPr>
                <w:w w:val="103"/>
                <w:sz w:val="13"/>
                <w:szCs w:val="24"/>
                <w:highlight w:val="none"/>
              </w:rPr>
              <w:t xml:space="preserve"> </w:t>
            </w:r>
            <w:r>
              <w:rPr>
                <w:w w:val="105"/>
                <w:sz w:val="13"/>
                <w:szCs w:val="24"/>
                <w:highlight w:val="none"/>
              </w:rPr>
              <w:t>专项债券</w:t>
            </w:r>
          </w:p>
        </w:tc>
        <w:tc>
          <w:tcPr>
            <w:tcW w:w="1054" w:type="dxa"/>
          </w:tcPr>
          <w:p>
            <w:pPr>
              <w:pStyle w:val="7"/>
              <w:ind w:left="370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 xml:space="preserve">3000 </w:t>
            </w:r>
          </w:p>
        </w:tc>
        <w:tc>
          <w:tcPr>
            <w:tcW w:w="1054" w:type="dxa"/>
          </w:tcPr>
          <w:p>
            <w:pPr>
              <w:pStyle w:val="7"/>
              <w:ind w:left="7"/>
              <w:jc w:val="center"/>
              <w:rPr>
                <w:sz w:val="13"/>
                <w:szCs w:val="24"/>
                <w:highlight w:val="none"/>
              </w:rPr>
            </w:pPr>
            <w:r>
              <w:rPr>
                <w:w w:val="105"/>
                <w:sz w:val="13"/>
                <w:szCs w:val="24"/>
                <w:highlight w:val="none"/>
              </w:rPr>
              <w:t>2020-05</w:t>
            </w:r>
          </w:p>
        </w:tc>
      </w:tr>
    </w:tbl>
    <w:p>
      <w:bookmarkStart w:id="0" w:name="_GoBack"/>
      <w:bookmarkEnd w:id="0"/>
    </w:p>
    <w:sectPr>
      <w:pgSz w:w="11910" w:h="16840"/>
      <w:pgMar w:top="880" w:right="1140" w:bottom="280" w:left="9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光小标宋_CNK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279679CA"/>
    <w:rsid w:val="34A27585"/>
    <w:rsid w:val="3C0020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12"/>
      <w:szCs w:val="1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spacing w:before="81"/>
      <w:ind w:left="27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2022-02-11T01:26:00Z</dcterms:created>
  <dc:creator>Administrator</dc:creator>
  <cp:lastModifiedBy>Administrator</cp:lastModifiedBy>
  <dcterms:modified xsi:type="dcterms:W3CDTF">2022-02-14T10:27:20Z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迅捷PDF编辑器 6.0.322.7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2052-10.1.0.7224</vt:lpwstr>
  </property>
  <property fmtid="{D5CDD505-2E9C-101B-9397-08002B2CF9AE}" pid="6" name="ICV">
    <vt:lpwstr>AA24A0332A0B496E81BE334AF111949C</vt:lpwstr>
  </property>
</Properties>
</file>