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spacing w:before="170"/>
        <w:ind w:left="315" w:right="315" w:firstLine="0"/>
        <w:jc w:val="center"/>
        <w:rPr>
          <w:rFonts w:hint="eastAsia" w:ascii="华光小标宋_CNKI" w:eastAsia="华光小标宋_CNKI"/>
          <w:sz w:val="32"/>
        </w:rPr>
      </w:pPr>
      <w:r>
        <w:rPr>
          <w:rFonts w:hint="eastAsia" w:ascii="华光小标宋_CNKI" w:eastAsia="华光小标宋_CNKI"/>
          <w:sz w:val="32"/>
        </w:rPr>
        <w:t>2020年</w:t>
      </w:r>
      <w:r>
        <w:rPr>
          <w:rFonts w:hint="eastAsia" w:ascii="华光小标宋_CNKI" w:eastAsia="华光小标宋_CNKI"/>
          <w:sz w:val="32"/>
          <w:lang w:eastAsia="zh-CN"/>
        </w:rPr>
        <w:t>贡井区</w:t>
      </w:r>
      <w:r>
        <w:rPr>
          <w:rFonts w:hint="eastAsia" w:ascii="华光小标宋_CNKI" w:eastAsia="华光小标宋_CNKI"/>
          <w:sz w:val="32"/>
        </w:rPr>
        <w:t>地方政府债务限额及余额决算情况表</w:t>
      </w:r>
    </w:p>
    <w:p>
      <w:pPr>
        <w:pStyle w:val="2"/>
        <w:spacing w:before="176"/>
        <w:ind w:right="357"/>
        <w:jc w:val="right"/>
      </w:pPr>
      <w:r>
        <w:t>单位：亿元</w:t>
      </w:r>
    </w:p>
    <w:tbl>
      <w:tblPr>
        <w:tblStyle w:val="4"/>
        <w:tblW w:w="9644" w:type="dxa"/>
        <w:tblInd w:w="12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4"/>
        <w:gridCol w:w="1365"/>
        <w:gridCol w:w="1365"/>
        <w:gridCol w:w="1365"/>
        <w:gridCol w:w="1365"/>
        <w:gridCol w:w="1365"/>
        <w:gridCol w:w="136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454" w:type="dxa"/>
            <w:vMerge w:val="restart"/>
          </w:tcPr>
          <w:p>
            <w:pPr>
              <w:pStyle w:val="7"/>
              <w:spacing w:before="10"/>
              <w:ind w:right="0"/>
              <w:jc w:val="left"/>
              <w:rPr>
                <w:sz w:val="30"/>
              </w:rPr>
            </w:pPr>
          </w:p>
          <w:p>
            <w:pPr>
              <w:pStyle w:val="7"/>
              <w:spacing w:before="1"/>
              <w:ind w:left="342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地 区</w:t>
            </w:r>
          </w:p>
        </w:tc>
        <w:tc>
          <w:tcPr>
            <w:tcW w:w="4095" w:type="dxa"/>
            <w:gridSpan w:val="3"/>
            <w:tcBorders>
              <w:bottom w:val="nil"/>
            </w:tcBorders>
          </w:tcPr>
          <w:p>
            <w:pPr>
              <w:pStyle w:val="7"/>
              <w:spacing w:before="0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b/>
                <w:sz w:val="22"/>
              </w:rPr>
              <w:t>2020年债务限额</w:t>
            </w:r>
          </w:p>
        </w:tc>
        <w:tc>
          <w:tcPr>
            <w:tcW w:w="4095" w:type="dxa"/>
            <w:gridSpan w:val="3"/>
            <w:tcBorders>
              <w:bottom w:val="nil"/>
            </w:tcBorders>
          </w:tcPr>
          <w:p>
            <w:pPr>
              <w:pStyle w:val="7"/>
              <w:spacing w:before="0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b/>
                <w:sz w:val="22"/>
              </w:rPr>
              <w:t>2020年债务余额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1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>
            <w:pPr>
              <w:pStyle w:val="7"/>
              <w:spacing w:before="0" w:line="127" w:lineRule="exact"/>
              <w:ind w:left="114" w:right="80"/>
              <w:jc w:val="center"/>
              <w:rPr>
                <w:b/>
                <w:sz w:val="22"/>
              </w:rPr>
            </w:pPr>
          </w:p>
        </w:tc>
        <w:tc>
          <w:tcPr>
            <w:tcW w:w="1365" w:type="dxa"/>
          </w:tcPr>
          <w:p>
            <w:pPr>
              <w:pStyle w:val="7"/>
              <w:spacing w:before="63" w:line="230" w:lineRule="auto"/>
              <w:ind w:left="581" w:right="96" w:hanging="44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一般债务限额</w:t>
            </w:r>
          </w:p>
        </w:tc>
        <w:tc>
          <w:tcPr>
            <w:tcW w:w="1365" w:type="dxa"/>
          </w:tcPr>
          <w:p>
            <w:pPr>
              <w:pStyle w:val="7"/>
              <w:spacing w:before="63" w:line="230" w:lineRule="auto"/>
              <w:ind w:left="579" w:right="95" w:hanging="44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专项债务限额</w:t>
            </w:r>
          </w:p>
        </w:tc>
        <w:tc>
          <w:tcPr>
            <w:tcW w:w="1365" w:type="dxa"/>
            <w:tcBorders>
              <w:top w:val="nil"/>
            </w:tcBorders>
          </w:tcPr>
          <w:p>
            <w:pPr>
              <w:pStyle w:val="7"/>
              <w:spacing w:before="0" w:line="127" w:lineRule="exact"/>
              <w:ind w:left="116" w:right="77"/>
              <w:jc w:val="center"/>
              <w:rPr>
                <w:b/>
                <w:sz w:val="22"/>
              </w:rPr>
            </w:pPr>
            <w:bookmarkStart w:id="0" w:name="_GoBack"/>
            <w:bookmarkEnd w:id="0"/>
          </w:p>
        </w:tc>
        <w:tc>
          <w:tcPr>
            <w:tcW w:w="1365" w:type="dxa"/>
          </w:tcPr>
          <w:p>
            <w:pPr>
              <w:pStyle w:val="7"/>
              <w:spacing w:before="63" w:line="230" w:lineRule="auto"/>
              <w:ind w:left="580" w:right="94" w:hanging="44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一般债务余额</w:t>
            </w:r>
          </w:p>
        </w:tc>
        <w:tc>
          <w:tcPr>
            <w:tcW w:w="1365" w:type="dxa"/>
          </w:tcPr>
          <w:p>
            <w:pPr>
              <w:pStyle w:val="7"/>
              <w:spacing w:before="63" w:line="230" w:lineRule="auto"/>
              <w:ind w:left="583" w:right="93" w:hanging="446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专项债务余额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54" w:type="dxa"/>
          </w:tcPr>
          <w:p>
            <w:pPr>
              <w:pStyle w:val="7"/>
              <w:ind w:left="271" w:right="238"/>
              <w:jc w:val="center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贡井区</w:t>
            </w:r>
          </w:p>
        </w:tc>
        <w:tc>
          <w:tcPr>
            <w:tcW w:w="1365" w:type="dxa"/>
          </w:tcPr>
          <w:p>
            <w:pPr>
              <w:pStyle w:val="7"/>
              <w:ind w:right="0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27.34</w:t>
            </w:r>
          </w:p>
        </w:tc>
        <w:tc>
          <w:tcPr>
            <w:tcW w:w="1365" w:type="dxa"/>
          </w:tcPr>
          <w:p>
            <w:pPr>
              <w:pStyle w:val="7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11.50</w:t>
            </w:r>
          </w:p>
        </w:tc>
        <w:tc>
          <w:tcPr>
            <w:tcW w:w="1365" w:type="dxa"/>
          </w:tcPr>
          <w:p>
            <w:pPr>
              <w:pStyle w:val="7"/>
              <w:ind w:right="1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15.84</w:t>
            </w:r>
          </w:p>
        </w:tc>
        <w:tc>
          <w:tcPr>
            <w:tcW w:w="1365" w:type="dxa"/>
          </w:tcPr>
          <w:p>
            <w:pPr>
              <w:pStyle w:val="7"/>
              <w:ind w:right="0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27.19</w:t>
            </w:r>
          </w:p>
        </w:tc>
        <w:tc>
          <w:tcPr>
            <w:tcW w:w="1365" w:type="dxa"/>
          </w:tcPr>
          <w:p>
            <w:pPr>
              <w:pStyle w:val="7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11.35</w:t>
            </w:r>
          </w:p>
        </w:tc>
        <w:tc>
          <w:tcPr>
            <w:tcW w:w="1365" w:type="dxa"/>
          </w:tcPr>
          <w:p>
            <w:pPr>
              <w:pStyle w:val="7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15.84</w:t>
            </w:r>
          </w:p>
        </w:tc>
      </w:tr>
    </w:tbl>
    <w:p>
      <w:pPr>
        <w:pStyle w:val="2"/>
        <w:spacing w:before="12"/>
        <w:rPr>
          <w:sz w:val="17"/>
        </w:rPr>
      </w:pPr>
    </w:p>
    <w:p>
      <w:pPr>
        <w:pStyle w:val="2"/>
        <w:spacing w:line="277" w:lineRule="exact"/>
        <w:ind w:left="313" w:right="315"/>
        <w:jc w:val="center"/>
      </w:pPr>
    </w:p>
    <w:sectPr>
      <w:type w:val="continuous"/>
      <w:pgSz w:w="11910" w:h="16840"/>
      <w:pgMar w:top="1580" w:right="1000" w:bottom="280" w:left="10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57C738B"/>
    <w:rsid w:val="1F792DAF"/>
    <w:rsid w:val="3920726A"/>
    <w:rsid w:val="4E6108A5"/>
    <w:rsid w:val="518F40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2"/>
      <w:szCs w:val="2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57"/>
      <w:ind w:right="-15"/>
      <w:jc w:val="righ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Administrator</dc:creator>
  <cp:lastModifiedBy>Administrator</cp:lastModifiedBy>
  <dcterms:modified xsi:type="dcterms:W3CDTF">2022-02-14T10:25:08Z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2052-10.1.0.7224</vt:lpwstr>
  </property>
  <property fmtid="{D5CDD505-2E9C-101B-9397-08002B2CF9AE}" pid="6" name="ICV">
    <vt:lpwstr>52234EB5D9FB487A993F5C22B14E2187</vt:lpwstr>
  </property>
</Properties>
</file>