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D12" w:rsidRDefault="00576571">
      <w:pPr>
        <w:jc w:val="center"/>
        <w:rPr>
          <w:rFonts w:ascii="宋体" w:hAnsi="宋体"/>
          <w:b/>
          <w:sz w:val="44"/>
          <w:szCs w:val="44"/>
        </w:rPr>
      </w:pPr>
      <w:r>
        <w:rPr>
          <w:rFonts w:ascii="宋体" w:hAnsi="宋体" w:hint="eastAsia"/>
          <w:b/>
          <w:sz w:val="44"/>
          <w:szCs w:val="44"/>
        </w:rPr>
        <w:t>自贡市贡井区民政局2021年</w:t>
      </w:r>
    </w:p>
    <w:p w:rsidR="007E4D12" w:rsidRDefault="00576571">
      <w:pPr>
        <w:jc w:val="center"/>
        <w:rPr>
          <w:rFonts w:ascii="宋体" w:hAnsi="宋体"/>
          <w:b/>
          <w:sz w:val="44"/>
          <w:szCs w:val="44"/>
        </w:rPr>
      </w:pPr>
      <w:r>
        <w:rPr>
          <w:rFonts w:ascii="宋体" w:hAnsi="宋体" w:hint="eastAsia"/>
          <w:b/>
          <w:sz w:val="44"/>
          <w:szCs w:val="44"/>
        </w:rPr>
        <w:t>部门预算编制的说明</w:t>
      </w:r>
    </w:p>
    <w:p w:rsidR="007E4D12" w:rsidRDefault="007E4D12">
      <w:pPr>
        <w:widowControl/>
        <w:rPr>
          <w:rFonts w:ascii="黑体" w:eastAsia="黑体" w:hAnsi="黑体"/>
          <w:color w:val="000000"/>
          <w:sz w:val="48"/>
          <w:szCs w:val="48"/>
        </w:rPr>
      </w:pPr>
    </w:p>
    <w:p w:rsidR="007E4D12" w:rsidRDefault="00576571">
      <w:pPr>
        <w:widowControl/>
        <w:jc w:val="center"/>
        <w:rPr>
          <w:rFonts w:ascii="黑体" w:eastAsia="黑体" w:hAnsi="黑体"/>
          <w:color w:val="000000"/>
          <w:sz w:val="48"/>
          <w:szCs w:val="48"/>
        </w:rPr>
      </w:pPr>
      <w:r>
        <w:rPr>
          <w:rFonts w:ascii="黑体" w:eastAsia="黑体" w:hAnsi="黑体" w:hint="eastAsia"/>
          <w:color w:val="000000"/>
          <w:sz w:val="48"/>
          <w:szCs w:val="48"/>
        </w:rPr>
        <w:t>目录</w:t>
      </w:r>
    </w:p>
    <w:p w:rsidR="007E4D12" w:rsidRDefault="00F117D3">
      <w:pPr>
        <w:pStyle w:val="1"/>
        <w:tabs>
          <w:tab w:val="right" w:leader="dot" w:pos="8296"/>
        </w:tabs>
        <w:spacing w:line="600" w:lineRule="exact"/>
        <w:rPr>
          <w:rFonts w:ascii="仿宋_GB2312" w:eastAsia="仿宋_GB2312" w:hAnsi="Calibri"/>
          <w:b w:val="0"/>
          <w:bCs w:val="0"/>
          <w:i w:val="0"/>
          <w:iCs w:val="0"/>
          <w:sz w:val="28"/>
          <w:szCs w:val="28"/>
        </w:rPr>
      </w:pPr>
      <w:r w:rsidRPr="00F117D3">
        <w:rPr>
          <w:rFonts w:ascii="仿宋_GB2312" w:eastAsia="仿宋_GB2312" w:hint="eastAsia"/>
          <w:b w:val="0"/>
          <w:bCs w:val="0"/>
          <w:i w:val="0"/>
          <w:iCs w:val="0"/>
          <w:sz w:val="28"/>
          <w:szCs w:val="28"/>
        </w:rPr>
        <w:fldChar w:fldCharType="begin"/>
      </w:r>
      <w:r w:rsidR="00576571">
        <w:rPr>
          <w:rFonts w:ascii="仿宋_GB2312" w:eastAsia="仿宋_GB2312" w:hint="eastAsia"/>
          <w:b w:val="0"/>
          <w:bCs w:val="0"/>
          <w:i w:val="0"/>
          <w:iCs w:val="0"/>
          <w:sz w:val="28"/>
          <w:szCs w:val="28"/>
        </w:rPr>
        <w:instrText xml:space="preserve"> TOC \o "1-3" \h \z \u </w:instrText>
      </w:r>
      <w:r w:rsidRPr="00F117D3">
        <w:rPr>
          <w:rFonts w:ascii="仿宋_GB2312" w:eastAsia="仿宋_GB2312" w:hint="eastAsia"/>
          <w:b w:val="0"/>
          <w:bCs w:val="0"/>
          <w:i w:val="0"/>
          <w:iCs w:val="0"/>
          <w:sz w:val="28"/>
          <w:szCs w:val="28"/>
        </w:rPr>
        <w:fldChar w:fldCharType="separate"/>
      </w:r>
      <w:hyperlink w:anchor="_Toc72430477" w:history="1">
        <w:r w:rsidR="00576571">
          <w:rPr>
            <w:rStyle w:val="a7"/>
            <w:rFonts w:ascii="仿宋_GB2312" w:eastAsia="仿宋_GB2312" w:hint="eastAsia"/>
            <w:b w:val="0"/>
            <w:bCs w:val="0"/>
            <w:i w:val="0"/>
            <w:iCs w:val="0"/>
            <w:sz w:val="28"/>
            <w:szCs w:val="28"/>
          </w:rPr>
          <w:t>一、基本职能及主要工作</w:t>
        </w:r>
        <w:r w:rsidR="00576571">
          <w:rPr>
            <w:rFonts w:ascii="仿宋_GB2312" w:eastAsia="仿宋_GB2312" w:hint="eastAsia"/>
            <w:b w:val="0"/>
            <w:bCs w:val="0"/>
            <w:i w:val="0"/>
            <w:iCs w:val="0"/>
            <w:sz w:val="28"/>
            <w:szCs w:val="28"/>
          </w:rPr>
          <w:tab/>
        </w:r>
        <w:r w:rsidR="007E6496">
          <w:rPr>
            <w:rFonts w:ascii="仿宋_GB2312" w:eastAsia="仿宋_GB2312" w:hint="eastAsia"/>
            <w:b w:val="0"/>
            <w:bCs w:val="0"/>
            <w:i w:val="0"/>
            <w:iCs w:val="0"/>
            <w:sz w:val="28"/>
            <w:szCs w:val="28"/>
          </w:rPr>
          <w:t>3</w:t>
        </w:r>
      </w:hyperlink>
    </w:p>
    <w:p w:rsidR="007E4D12" w:rsidRDefault="00F117D3">
      <w:pPr>
        <w:pStyle w:val="2"/>
        <w:tabs>
          <w:tab w:val="right" w:leader="dot" w:pos="8296"/>
        </w:tabs>
        <w:spacing w:line="600" w:lineRule="exact"/>
        <w:rPr>
          <w:rFonts w:ascii="仿宋_GB2312" w:eastAsia="仿宋_GB2312" w:hAnsi="Calibri"/>
          <w:b w:val="0"/>
          <w:bCs w:val="0"/>
          <w:sz w:val="28"/>
          <w:szCs w:val="28"/>
        </w:rPr>
      </w:pPr>
      <w:hyperlink w:anchor="_Toc72430478" w:history="1">
        <w:r w:rsidR="00576571">
          <w:rPr>
            <w:rStyle w:val="a7"/>
            <w:rFonts w:ascii="仿宋_GB2312" w:eastAsia="仿宋_GB2312" w:hint="eastAsia"/>
            <w:b w:val="0"/>
            <w:bCs w:val="0"/>
            <w:sz w:val="28"/>
            <w:szCs w:val="28"/>
          </w:rPr>
          <w:t>（一）民政局部门职能简介</w:t>
        </w:r>
        <w:r w:rsidR="00576571">
          <w:rPr>
            <w:rFonts w:ascii="仿宋_GB2312" w:eastAsia="仿宋_GB2312" w:hint="eastAsia"/>
            <w:b w:val="0"/>
            <w:bCs w:val="0"/>
            <w:sz w:val="28"/>
            <w:szCs w:val="28"/>
          </w:rPr>
          <w:tab/>
        </w:r>
        <w:r w:rsidR="007E6496">
          <w:rPr>
            <w:rFonts w:ascii="仿宋_GB2312" w:eastAsia="仿宋_GB2312" w:hint="eastAsia"/>
            <w:b w:val="0"/>
            <w:bCs w:val="0"/>
            <w:sz w:val="28"/>
            <w:szCs w:val="28"/>
          </w:rPr>
          <w:t>3</w:t>
        </w:r>
      </w:hyperlink>
    </w:p>
    <w:p w:rsidR="007E4D12" w:rsidRDefault="00F117D3">
      <w:pPr>
        <w:pStyle w:val="2"/>
        <w:tabs>
          <w:tab w:val="right" w:leader="dot" w:pos="8296"/>
        </w:tabs>
        <w:spacing w:line="600" w:lineRule="exact"/>
        <w:rPr>
          <w:rFonts w:ascii="仿宋_GB2312" w:eastAsia="仿宋_GB2312" w:hAnsi="Calibri"/>
          <w:b w:val="0"/>
          <w:bCs w:val="0"/>
          <w:sz w:val="28"/>
          <w:szCs w:val="28"/>
        </w:rPr>
      </w:pPr>
      <w:hyperlink w:anchor="_Toc72430479" w:history="1">
        <w:r w:rsidR="00576571">
          <w:rPr>
            <w:rStyle w:val="a7"/>
            <w:rFonts w:ascii="仿宋_GB2312" w:eastAsia="仿宋_GB2312" w:hint="eastAsia"/>
            <w:b w:val="0"/>
            <w:bCs w:val="0"/>
            <w:sz w:val="28"/>
            <w:szCs w:val="28"/>
          </w:rPr>
          <w:t>（二）民政局部门2021年重点工作</w:t>
        </w:r>
        <w:r w:rsidR="00576571">
          <w:rPr>
            <w:rFonts w:ascii="仿宋_GB2312" w:eastAsia="仿宋_GB2312" w:hint="eastAsia"/>
            <w:b w:val="0"/>
            <w:bCs w:val="0"/>
            <w:sz w:val="28"/>
            <w:szCs w:val="28"/>
          </w:rPr>
          <w:tab/>
        </w:r>
        <w:r w:rsidR="007E6496">
          <w:rPr>
            <w:rFonts w:ascii="仿宋_GB2312" w:eastAsia="仿宋_GB2312" w:hint="eastAsia"/>
            <w:b w:val="0"/>
            <w:bCs w:val="0"/>
            <w:sz w:val="28"/>
            <w:szCs w:val="28"/>
          </w:rPr>
          <w:t>3</w:t>
        </w:r>
      </w:hyperlink>
    </w:p>
    <w:p w:rsidR="007E4D12" w:rsidRDefault="00F117D3">
      <w:pPr>
        <w:pStyle w:val="1"/>
        <w:tabs>
          <w:tab w:val="right" w:leader="dot" w:pos="8296"/>
        </w:tabs>
        <w:spacing w:line="600" w:lineRule="exact"/>
        <w:rPr>
          <w:rFonts w:ascii="仿宋_GB2312" w:eastAsia="仿宋_GB2312" w:hAnsi="Calibri"/>
          <w:b w:val="0"/>
          <w:bCs w:val="0"/>
          <w:i w:val="0"/>
          <w:iCs w:val="0"/>
          <w:sz w:val="28"/>
          <w:szCs w:val="28"/>
        </w:rPr>
      </w:pPr>
      <w:hyperlink w:anchor="_Toc72430480" w:history="1">
        <w:r w:rsidR="00576571">
          <w:rPr>
            <w:rStyle w:val="a7"/>
            <w:rFonts w:ascii="仿宋_GB2312" w:eastAsia="仿宋_GB2312" w:hint="eastAsia"/>
            <w:b w:val="0"/>
            <w:bCs w:val="0"/>
            <w:i w:val="0"/>
            <w:iCs w:val="0"/>
            <w:sz w:val="28"/>
            <w:szCs w:val="28"/>
          </w:rPr>
          <w:t>二、部门概况</w:t>
        </w:r>
        <w:r w:rsidR="00576571">
          <w:rPr>
            <w:rFonts w:ascii="仿宋_GB2312" w:eastAsia="仿宋_GB2312" w:hint="eastAsia"/>
            <w:b w:val="0"/>
            <w:bCs w:val="0"/>
            <w:i w:val="0"/>
            <w:iCs w:val="0"/>
            <w:sz w:val="28"/>
            <w:szCs w:val="28"/>
          </w:rPr>
          <w:tab/>
        </w:r>
        <w:r w:rsidR="007E6496">
          <w:rPr>
            <w:rFonts w:ascii="仿宋_GB2312" w:eastAsia="仿宋_GB2312" w:hint="eastAsia"/>
            <w:b w:val="0"/>
            <w:bCs w:val="0"/>
            <w:i w:val="0"/>
            <w:iCs w:val="0"/>
            <w:sz w:val="28"/>
            <w:szCs w:val="28"/>
          </w:rPr>
          <w:t>3</w:t>
        </w:r>
      </w:hyperlink>
    </w:p>
    <w:p w:rsidR="007E4D12" w:rsidRDefault="00F117D3">
      <w:pPr>
        <w:pStyle w:val="1"/>
        <w:tabs>
          <w:tab w:val="right" w:leader="dot" w:pos="8296"/>
        </w:tabs>
        <w:spacing w:line="600" w:lineRule="exact"/>
        <w:rPr>
          <w:rFonts w:ascii="仿宋_GB2312" w:eastAsia="仿宋_GB2312" w:hAnsi="Calibri"/>
          <w:b w:val="0"/>
          <w:bCs w:val="0"/>
          <w:i w:val="0"/>
          <w:iCs w:val="0"/>
          <w:sz w:val="28"/>
          <w:szCs w:val="28"/>
        </w:rPr>
      </w:pPr>
      <w:hyperlink w:anchor="_Toc72430481" w:history="1">
        <w:r w:rsidR="00576571">
          <w:rPr>
            <w:rStyle w:val="a7"/>
            <w:rFonts w:ascii="仿宋_GB2312" w:eastAsia="仿宋_GB2312" w:hint="eastAsia"/>
            <w:b w:val="0"/>
            <w:bCs w:val="0"/>
            <w:i w:val="0"/>
            <w:iCs w:val="0"/>
            <w:sz w:val="28"/>
            <w:szCs w:val="28"/>
          </w:rPr>
          <w:t>三、收支预算情况说明</w:t>
        </w:r>
        <w:r w:rsidR="00576571">
          <w:rPr>
            <w:rFonts w:ascii="仿宋_GB2312" w:eastAsia="仿宋_GB2312" w:hint="eastAsia"/>
            <w:b w:val="0"/>
            <w:bCs w:val="0"/>
            <w:i w:val="0"/>
            <w:iCs w:val="0"/>
            <w:sz w:val="28"/>
            <w:szCs w:val="28"/>
          </w:rPr>
          <w:tab/>
        </w:r>
        <w:r w:rsidR="007E6496">
          <w:rPr>
            <w:rFonts w:ascii="仿宋_GB2312" w:eastAsia="仿宋_GB2312" w:hint="eastAsia"/>
            <w:b w:val="0"/>
            <w:bCs w:val="0"/>
            <w:i w:val="0"/>
            <w:iCs w:val="0"/>
            <w:sz w:val="28"/>
            <w:szCs w:val="28"/>
          </w:rPr>
          <w:t>4</w:t>
        </w:r>
      </w:hyperlink>
    </w:p>
    <w:p w:rsidR="007E4D12" w:rsidRDefault="00F117D3">
      <w:pPr>
        <w:pStyle w:val="2"/>
        <w:tabs>
          <w:tab w:val="right" w:leader="dot" w:pos="8296"/>
        </w:tabs>
        <w:spacing w:line="600" w:lineRule="exact"/>
        <w:rPr>
          <w:rFonts w:ascii="仿宋_GB2312" w:eastAsia="仿宋_GB2312" w:hAnsi="Calibri"/>
          <w:b w:val="0"/>
          <w:bCs w:val="0"/>
          <w:sz w:val="28"/>
          <w:szCs w:val="28"/>
        </w:rPr>
      </w:pPr>
      <w:hyperlink w:anchor="_Toc72430482" w:history="1">
        <w:r w:rsidR="00576571">
          <w:rPr>
            <w:rStyle w:val="a7"/>
            <w:rFonts w:ascii="仿宋_GB2312" w:eastAsia="仿宋_GB2312" w:hint="eastAsia"/>
            <w:b w:val="0"/>
            <w:bCs w:val="0"/>
            <w:sz w:val="28"/>
            <w:szCs w:val="28"/>
          </w:rPr>
          <w:t>（一）收入预算情况</w:t>
        </w:r>
        <w:r w:rsidR="00576571">
          <w:rPr>
            <w:rFonts w:ascii="仿宋_GB2312" w:eastAsia="仿宋_GB2312" w:hint="eastAsia"/>
            <w:b w:val="0"/>
            <w:bCs w:val="0"/>
            <w:sz w:val="28"/>
            <w:szCs w:val="28"/>
          </w:rPr>
          <w:tab/>
        </w:r>
        <w:r w:rsidR="007E6496">
          <w:rPr>
            <w:rFonts w:ascii="仿宋_GB2312" w:eastAsia="仿宋_GB2312" w:hint="eastAsia"/>
            <w:b w:val="0"/>
            <w:bCs w:val="0"/>
            <w:sz w:val="28"/>
            <w:szCs w:val="28"/>
          </w:rPr>
          <w:t>4</w:t>
        </w:r>
      </w:hyperlink>
    </w:p>
    <w:p w:rsidR="007E4D12" w:rsidRDefault="00F117D3">
      <w:pPr>
        <w:pStyle w:val="2"/>
        <w:tabs>
          <w:tab w:val="right" w:leader="dot" w:pos="8296"/>
        </w:tabs>
        <w:spacing w:line="600" w:lineRule="exact"/>
        <w:rPr>
          <w:rFonts w:ascii="仿宋_GB2312" w:eastAsia="仿宋_GB2312" w:hAnsi="Calibri"/>
          <w:b w:val="0"/>
          <w:bCs w:val="0"/>
          <w:sz w:val="28"/>
          <w:szCs w:val="28"/>
        </w:rPr>
      </w:pPr>
      <w:hyperlink w:anchor="_Toc72430483" w:history="1">
        <w:r w:rsidR="00576571">
          <w:rPr>
            <w:rStyle w:val="a7"/>
            <w:rFonts w:ascii="仿宋_GB2312" w:eastAsia="仿宋_GB2312" w:hint="eastAsia"/>
            <w:b w:val="0"/>
            <w:bCs w:val="0"/>
            <w:sz w:val="28"/>
            <w:szCs w:val="28"/>
          </w:rPr>
          <w:t>（二）支出预算情况</w:t>
        </w:r>
        <w:r w:rsidR="00576571">
          <w:rPr>
            <w:rFonts w:ascii="仿宋_GB2312" w:eastAsia="仿宋_GB2312" w:hint="eastAsia"/>
            <w:b w:val="0"/>
            <w:bCs w:val="0"/>
            <w:sz w:val="28"/>
            <w:szCs w:val="28"/>
          </w:rPr>
          <w:tab/>
        </w:r>
        <w:r w:rsidR="007E6496">
          <w:rPr>
            <w:rFonts w:ascii="仿宋_GB2312" w:eastAsia="仿宋_GB2312" w:hint="eastAsia"/>
            <w:b w:val="0"/>
            <w:bCs w:val="0"/>
            <w:sz w:val="28"/>
            <w:szCs w:val="28"/>
          </w:rPr>
          <w:t>5</w:t>
        </w:r>
      </w:hyperlink>
    </w:p>
    <w:p w:rsidR="007E4D12" w:rsidRDefault="00F117D3">
      <w:pPr>
        <w:pStyle w:val="1"/>
        <w:tabs>
          <w:tab w:val="right" w:leader="dot" w:pos="8296"/>
        </w:tabs>
        <w:spacing w:line="600" w:lineRule="exact"/>
        <w:rPr>
          <w:rFonts w:ascii="仿宋_GB2312" w:eastAsia="仿宋_GB2312" w:hAnsi="Calibri"/>
          <w:b w:val="0"/>
          <w:bCs w:val="0"/>
          <w:i w:val="0"/>
          <w:iCs w:val="0"/>
          <w:sz w:val="28"/>
          <w:szCs w:val="28"/>
        </w:rPr>
      </w:pPr>
      <w:hyperlink w:anchor="_Toc72430484" w:history="1">
        <w:r w:rsidR="00576571">
          <w:rPr>
            <w:rStyle w:val="a7"/>
            <w:rFonts w:ascii="仿宋_GB2312" w:eastAsia="仿宋_GB2312" w:hint="eastAsia"/>
            <w:b w:val="0"/>
            <w:bCs w:val="0"/>
            <w:i w:val="0"/>
            <w:iCs w:val="0"/>
            <w:sz w:val="28"/>
            <w:szCs w:val="28"/>
          </w:rPr>
          <w:t>四、财政拨款收支预算情况说明</w:t>
        </w:r>
        <w:r w:rsidR="00576571">
          <w:rPr>
            <w:rFonts w:ascii="仿宋_GB2312" w:eastAsia="仿宋_GB2312" w:hint="eastAsia"/>
            <w:b w:val="0"/>
            <w:bCs w:val="0"/>
            <w:i w:val="0"/>
            <w:iCs w:val="0"/>
            <w:sz w:val="28"/>
            <w:szCs w:val="28"/>
          </w:rPr>
          <w:tab/>
        </w:r>
        <w:r w:rsidR="007E6496">
          <w:rPr>
            <w:rFonts w:ascii="仿宋_GB2312" w:eastAsia="仿宋_GB2312" w:hint="eastAsia"/>
            <w:b w:val="0"/>
            <w:bCs w:val="0"/>
            <w:i w:val="0"/>
            <w:iCs w:val="0"/>
            <w:sz w:val="28"/>
            <w:szCs w:val="28"/>
          </w:rPr>
          <w:t>6</w:t>
        </w:r>
      </w:hyperlink>
    </w:p>
    <w:p w:rsidR="007E4D12" w:rsidRDefault="00F117D3">
      <w:pPr>
        <w:pStyle w:val="1"/>
        <w:tabs>
          <w:tab w:val="right" w:leader="dot" w:pos="8296"/>
        </w:tabs>
        <w:spacing w:line="600" w:lineRule="exact"/>
        <w:rPr>
          <w:rFonts w:ascii="仿宋_GB2312" w:eastAsia="仿宋_GB2312" w:hAnsi="Calibri"/>
          <w:b w:val="0"/>
          <w:bCs w:val="0"/>
          <w:i w:val="0"/>
          <w:iCs w:val="0"/>
          <w:sz w:val="28"/>
          <w:szCs w:val="28"/>
        </w:rPr>
      </w:pPr>
      <w:hyperlink w:anchor="_Toc72430485" w:history="1">
        <w:r w:rsidR="00576571">
          <w:rPr>
            <w:rStyle w:val="a7"/>
            <w:rFonts w:ascii="仿宋_GB2312" w:eastAsia="仿宋_GB2312" w:hint="eastAsia"/>
            <w:b w:val="0"/>
            <w:bCs w:val="0"/>
            <w:i w:val="0"/>
            <w:iCs w:val="0"/>
            <w:sz w:val="28"/>
            <w:szCs w:val="28"/>
          </w:rPr>
          <w:t>五、一般公共预算当年拨款情况说明</w:t>
        </w:r>
        <w:r w:rsidR="00576571">
          <w:rPr>
            <w:rFonts w:ascii="仿宋_GB2312" w:eastAsia="仿宋_GB2312" w:hint="eastAsia"/>
            <w:b w:val="0"/>
            <w:bCs w:val="0"/>
            <w:i w:val="0"/>
            <w:iCs w:val="0"/>
            <w:sz w:val="28"/>
            <w:szCs w:val="28"/>
          </w:rPr>
          <w:tab/>
        </w:r>
        <w:r w:rsidR="007E6496">
          <w:rPr>
            <w:rFonts w:ascii="仿宋_GB2312" w:eastAsia="仿宋_GB2312" w:hint="eastAsia"/>
            <w:b w:val="0"/>
            <w:bCs w:val="0"/>
            <w:i w:val="0"/>
            <w:iCs w:val="0"/>
            <w:sz w:val="28"/>
            <w:szCs w:val="28"/>
          </w:rPr>
          <w:t>7</w:t>
        </w:r>
      </w:hyperlink>
    </w:p>
    <w:p w:rsidR="007E4D12" w:rsidRDefault="00F117D3">
      <w:pPr>
        <w:pStyle w:val="2"/>
        <w:tabs>
          <w:tab w:val="right" w:leader="dot" w:pos="8296"/>
        </w:tabs>
        <w:spacing w:line="600" w:lineRule="exact"/>
        <w:rPr>
          <w:rFonts w:ascii="仿宋_GB2312" w:eastAsia="仿宋_GB2312" w:hAnsi="Calibri"/>
          <w:b w:val="0"/>
          <w:bCs w:val="0"/>
          <w:sz w:val="28"/>
          <w:szCs w:val="28"/>
        </w:rPr>
      </w:pPr>
      <w:hyperlink w:anchor="_Toc72430486" w:history="1">
        <w:r w:rsidR="00576571">
          <w:rPr>
            <w:rStyle w:val="a7"/>
            <w:rFonts w:ascii="仿宋_GB2312" w:eastAsia="仿宋_GB2312" w:hint="eastAsia"/>
            <w:b w:val="0"/>
            <w:bCs w:val="0"/>
            <w:sz w:val="28"/>
            <w:szCs w:val="28"/>
          </w:rPr>
          <w:t>（一）一般公共预算当年拨款规模变化情况</w:t>
        </w:r>
        <w:r w:rsidR="00576571">
          <w:rPr>
            <w:rFonts w:ascii="仿宋_GB2312" w:eastAsia="仿宋_GB2312" w:hint="eastAsia"/>
            <w:b w:val="0"/>
            <w:bCs w:val="0"/>
            <w:sz w:val="28"/>
            <w:szCs w:val="28"/>
          </w:rPr>
          <w:tab/>
        </w:r>
        <w:r w:rsidR="007E6496">
          <w:rPr>
            <w:rFonts w:ascii="仿宋_GB2312" w:eastAsia="仿宋_GB2312" w:hint="eastAsia"/>
            <w:b w:val="0"/>
            <w:bCs w:val="0"/>
            <w:sz w:val="28"/>
            <w:szCs w:val="28"/>
          </w:rPr>
          <w:t>7</w:t>
        </w:r>
      </w:hyperlink>
    </w:p>
    <w:p w:rsidR="007E4D12" w:rsidRDefault="00F117D3">
      <w:pPr>
        <w:pStyle w:val="2"/>
        <w:tabs>
          <w:tab w:val="right" w:leader="dot" w:pos="8296"/>
        </w:tabs>
        <w:spacing w:line="600" w:lineRule="exact"/>
        <w:rPr>
          <w:rFonts w:ascii="仿宋_GB2312" w:eastAsia="仿宋_GB2312" w:hAnsi="Calibri"/>
          <w:b w:val="0"/>
          <w:bCs w:val="0"/>
          <w:sz w:val="28"/>
          <w:szCs w:val="28"/>
        </w:rPr>
      </w:pPr>
      <w:hyperlink w:anchor="_Toc72430487" w:history="1">
        <w:r w:rsidR="00576571">
          <w:rPr>
            <w:rStyle w:val="a7"/>
            <w:rFonts w:ascii="仿宋_GB2312" w:eastAsia="仿宋_GB2312" w:hint="eastAsia"/>
            <w:b w:val="0"/>
            <w:bCs w:val="0"/>
            <w:sz w:val="28"/>
            <w:szCs w:val="28"/>
          </w:rPr>
          <w:t>（二）一般公共预算当年拨款结构情况</w:t>
        </w:r>
        <w:r w:rsidR="00576571">
          <w:rPr>
            <w:rFonts w:ascii="仿宋_GB2312" w:eastAsia="仿宋_GB2312" w:hint="eastAsia"/>
            <w:b w:val="0"/>
            <w:bCs w:val="0"/>
            <w:sz w:val="28"/>
            <w:szCs w:val="28"/>
          </w:rPr>
          <w:tab/>
        </w:r>
        <w:r w:rsidR="007E6496">
          <w:rPr>
            <w:rFonts w:ascii="仿宋_GB2312" w:eastAsia="仿宋_GB2312" w:hint="eastAsia"/>
            <w:b w:val="0"/>
            <w:bCs w:val="0"/>
            <w:sz w:val="28"/>
            <w:szCs w:val="28"/>
          </w:rPr>
          <w:t>8</w:t>
        </w:r>
      </w:hyperlink>
    </w:p>
    <w:p w:rsidR="007E4D12" w:rsidRDefault="00F117D3">
      <w:pPr>
        <w:pStyle w:val="2"/>
        <w:tabs>
          <w:tab w:val="right" w:leader="dot" w:pos="8296"/>
        </w:tabs>
        <w:spacing w:line="600" w:lineRule="exact"/>
        <w:rPr>
          <w:rFonts w:ascii="仿宋_GB2312" w:eastAsia="仿宋_GB2312" w:hAnsi="Calibri"/>
          <w:b w:val="0"/>
          <w:bCs w:val="0"/>
          <w:sz w:val="28"/>
          <w:szCs w:val="28"/>
        </w:rPr>
      </w:pPr>
      <w:hyperlink w:anchor="_Toc72430488" w:history="1">
        <w:r w:rsidR="00576571">
          <w:rPr>
            <w:rStyle w:val="a7"/>
            <w:rFonts w:ascii="仿宋_GB2312" w:eastAsia="仿宋_GB2312" w:hint="eastAsia"/>
            <w:b w:val="0"/>
            <w:bCs w:val="0"/>
            <w:sz w:val="28"/>
            <w:szCs w:val="28"/>
          </w:rPr>
          <w:t>（三）一般公共预算当年拨款具体使用情况：</w:t>
        </w:r>
        <w:r w:rsidR="00576571">
          <w:rPr>
            <w:rFonts w:ascii="仿宋_GB2312" w:eastAsia="仿宋_GB2312" w:hint="eastAsia"/>
            <w:b w:val="0"/>
            <w:bCs w:val="0"/>
            <w:sz w:val="28"/>
            <w:szCs w:val="28"/>
          </w:rPr>
          <w:tab/>
        </w:r>
        <w:r w:rsidR="007E6496">
          <w:rPr>
            <w:rFonts w:ascii="仿宋_GB2312" w:eastAsia="仿宋_GB2312" w:hint="eastAsia"/>
            <w:b w:val="0"/>
            <w:bCs w:val="0"/>
            <w:sz w:val="28"/>
            <w:szCs w:val="28"/>
          </w:rPr>
          <w:t>9</w:t>
        </w:r>
      </w:hyperlink>
    </w:p>
    <w:p w:rsidR="007E4D12" w:rsidRDefault="00F117D3">
      <w:pPr>
        <w:pStyle w:val="1"/>
        <w:tabs>
          <w:tab w:val="right" w:leader="dot" w:pos="8296"/>
        </w:tabs>
        <w:spacing w:line="600" w:lineRule="exact"/>
        <w:rPr>
          <w:rFonts w:ascii="仿宋_GB2312" w:eastAsia="仿宋_GB2312" w:hAnsi="Calibri"/>
          <w:b w:val="0"/>
          <w:bCs w:val="0"/>
          <w:i w:val="0"/>
          <w:iCs w:val="0"/>
          <w:sz w:val="28"/>
          <w:szCs w:val="28"/>
        </w:rPr>
      </w:pPr>
      <w:hyperlink w:anchor="_Toc72430489" w:history="1">
        <w:r w:rsidR="00576571">
          <w:rPr>
            <w:rStyle w:val="a7"/>
            <w:rFonts w:ascii="仿宋_GB2312" w:eastAsia="仿宋_GB2312" w:hint="eastAsia"/>
            <w:b w:val="0"/>
            <w:bCs w:val="0"/>
            <w:i w:val="0"/>
            <w:iCs w:val="0"/>
            <w:sz w:val="28"/>
            <w:szCs w:val="28"/>
          </w:rPr>
          <w:t>六、一般公共预算基本支出情况说明</w:t>
        </w:r>
        <w:r w:rsidR="00576571">
          <w:rPr>
            <w:rFonts w:ascii="仿宋_GB2312" w:eastAsia="仿宋_GB2312" w:hint="eastAsia"/>
            <w:b w:val="0"/>
            <w:bCs w:val="0"/>
            <w:i w:val="0"/>
            <w:iCs w:val="0"/>
            <w:sz w:val="28"/>
            <w:szCs w:val="28"/>
          </w:rPr>
          <w:tab/>
        </w:r>
        <w:r w:rsidR="007E6496">
          <w:rPr>
            <w:rFonts w:ascii="仿宋_GB2312" w:eastAsia="仿宋_GB2312" w:hint="eastAsia"/>
            <w:b w:val="0"/>
            <w:bCs w:val="0"/>
            <w:i w:val="0"/>
            <w:iCs w:val="0"/>
            <w:sz w:val="28"/>
            <w:szCs w:val="28"/>
          </w:rPr>
          <w:t>11</w:t>
        </w:r>
      </w:hyperlink>
    </w:p>
    <w:p w:rsidR="007E4D12" w:rsidRDefault="00F117D3">
      <w:pPr>
        <w:pStyle w:val="1"/>
        <w:tabs>
          <w:tab w:val="right" w:leader="dot" w:pos="8296"/>
        </w:tabs>
        <w:spacing w:line="600" w:lineRule="exact"/>
        <w:rPr>
          <w:rFonts w:ascii="仿宋_GB2312" w:eastAsia="仿宋_GB2312" w:hAnsi="Calibri"/>
          <w:b w:val="0"/>
          <w:bCs w:val="0"/>
          <w:i w:val="0"/>
          <w:iCs w:val="0"/>
          <w:sz w:val="28"/>
          <w:szCs w:val="28"/>
        </w:rPr>
      </w:pPr>
      <w:hyperlink w:anchor="_Toc72430490" w:history="1">
        <w:r w:rsidR="00576571">
          <w:rPr>
            <w:rStyle w:val="a7"/>
            <w:rFonts w:ascii="仿宋_GB2312" w:eastAsia="仿宋_GB2312" w:hint="eastAsia"/>
            <w:b w:val="0"/>
            <w:bCs w:val="0"/>
            <w:i w:val="0"/>
            <w:iCs w:val="0"/>
            <w:sz w:val="28"/>
            <w:szCs w:val="28"/>
          </w:rPr>
          <w:t>七、“三公”经费财政拨款预算安排情况</w:t>
        </w:r>
        <w:r w:rsidR="00576571">
          <w:rPr>
            <w:rFonts w:ascii="仿宋_GB2312" w:eastAsia="仿宋_GB2312" w:hint="eastAsia"/>
            <w:b w:val="0"/>
            <w:bCs w:val="0"/>
            <w:i w:val="0"/>
            <w:iCs w:val="0"/>
            <w:sz w:val="28"/>
            <w:szCs w:val="28"/>
          </w:rPr>
          <w:tab/>
        </w:r>
        <w:r w:rsidR="007E6496">
          <w:rPr>
            <w:rFonts w:ascii="仿宋_GB2312" w:eastAsia="仿宋_GB2312" w:hint="eastAsia"/>
            <w:b w:val="0"/>
            <w:bCs w:val="0"/>
            <w:i w:val="0"/>
            <w:iCs w:val="0"/>
            <w:sz w:val="28"/>
            <w:szCs w:val="28"/>
          </w:rPr>
          <w:t>12</w:t>
        </w:r>
      </w:hyperlink>
    </w:p>
    <w:p w:rsidR="007E4D12" w:rsidRDefault="00F117D3">
      <w:pPr>
        <w:pStyle w:val="1"/>
        <w:tabs>
          <w:tab w:val="right" w:leader="dot" w:pos="8296"/>
        </w:tabs>
        <w:spacing w:line="600" w:lineRule="exact"/>
        <w:rPr>
          <w:rStyle w:val="a7"/>
          <w:rFonts w:ascii="仿宋_GB2312" w:eastAsia="仿宋_GB2312"/>
          <w:b w:val="0"/>
          <w:bCs w:val="0"/>
          <w:i w:val="0"/>
          <w:iCs w:val="0"/>
          <w:sz w:val="28"/>
          <w:szCs w:val="28"/>
        </w:rPr>
      </w:pPr>
      <w:hyperlink w:anchor="_Toc72430491" w:history="1">
        <w:r w:rsidR="00576571">
          <w:rPr>
            <w:rStyle w:val="a7"/>
            <w:rFonts w:ascii="仿宋_GB2312" w:eastAsia="仿宋_GB2312" w:hint="eastAsia"/>
            <w:b w:val="0"/>
            <w:bCs w:val="0"/>
            <w:i w:val="0"/>
            <w:iCs w:val="0"/>
            <w:sz w:val="28"/>
            <w:szCs w:val="28"/>
          </w:rPr>
          <w:t>八、政府性基金预算支出情况说明</w:t>
        </w:r>
        <w:r w:rsidR="00576571">
          <w:rPr>
            <w:rFonts w:ascii="仿宋_GB2312" w:eastAsia="仿宋_GB2312" w:hint="eastAsia"/>
            <w:b w:val="0"/>
            <w:bCs w:val="0"/>
            <w:i w:val="0"/>
            <w:iCs w:val="0"/>
            <w:sz w:val="28"/>
            <w:szCs w:val="28"/>
          </w:rPr>
          <w:tab/>
        </w:r>
        <w:r w:rsidR="007E6496">
          <w:rPr>
            <w:rFonts w:ascii="仿宋_GB2312" w:eastAsia="仿宋_GB2312" w:hint="eastAsia"/>
            <w:b w:val="0"/>
            <w:bCs w:val="0"/>
            <w:i w:val="0"/>
            <w:iCs w:val="0"/>
            <w:sz w:val="28"/>
            <w:szCs w:val="28"/>
          </w:rPr>
          <w:t>13</w:t>
        </w:r>
      </w:hyperlink>
    </w:p>
    <w:p w:rsidR="00204E33" w:rsidRDefault="00204E33" w:rsidP="00204E33"/>
    <w:p w:rsidR="00204E33" w:rsidRDefault="00204E33" w:rsidP="00204E33"/>
    <w:p w:rsidR="00204E33" w:rsidRPr="00204E33" w:rsidRDefault="00204E33" w:rsidP="00204E33"/>
    <w:p w:rsidR="007E4D12" w:rsidRDefault="00F117D3">
      <w:pPr>
        <w:pStyle w:val="1"/>
        <w:tabs>
          <w:tab w:val="right" w:leader="dot" w:pos="8296"/>
        </w:tabs>
        <w:spacing w:line="600" w:lineRule="exact"/>
        <w:rPr>
          <w:rFonts w:ascii="仿宋_GB2312" w:eastAsia="仿宋_GB2312" w:hAnsi="Calibri"/>
          <w:b w:val="0"/>
          <w:bCs w:val="0"/>
          <w:i w:val="0"/>
          <w:iCs w:val="0"/>
          <w:sz w:val="28"/>
          <w:szCs w:val="28"/>
        </w:rPr>
      </w:pPr>
      <w:hyperlink w:anchor="_Toc72430492" w:history="1">
        <w:r w:rsidR="00576571">
          <w:rPr>
            <w:rStyle w:val="a7"/>
            <w:rFonts w:ascii="仿宋_GB2312" w:eastAsia="仿宋_GB2312" w:hint="eastAsia"/>
            <w:b w:val="0"/>
            <w:bCs w:val="0"/>
            <w:i w:val="0"/>
            <w:iCs w:val="0"/>
            <w:sz w:val="28"/>
            <w:szCs w:val="28"/>
          </w:rPr>
          <w:t>九、国有资本经营预算支出情况说明</w:t>
        </w:r>
        <w:r w:rsidR="00576571">
          <w:rPr>
            <w:rFonts w:ascii="仿宋_GB2312" w:eastAsia="仿宋_GB2312" w:hint="eastAsia"/>
            <w:b w:val="0"/>
            <w:bCs w:val="0"/>
            <w:i w:val="0"/>
            <w:iCs w:val="0"/>
            <w:sz w:val="28"/>
            <w:szCs w:val="28"/>
          </w:rPr>
          <w:tab/>
        </w:r>
        <w:r w:rsidR="00C96224">
          <w:rPr>
            <w:rFonts w:ascii="仿宋_GB2312" w:eastAsia="仿宋_GB2312" w:hint="eastAsia"/>
            <w:b w:val="0"/>
            <w:bCs w:val="0"/>
            <w:i w:val="0"/>
            <w:iCs w:val="0"/>
            <w:sz w:val="28"/>
            <w:szCs w:val="28"/>
          </w:rPr>
          <w:t>13</w:t>
        </w:r>
      </w:hyperlink>
    </w:p>
    <w:p w:rsidR="007E4D12" w:rsidRDefault="00F117D3">
      <w:pPr>
        <w:pStyle w:val="1"/>
        <w:tabs>
          <w:tab w:val="right" w:leader="dot" w:pos="8296"/>
        </w:tabs>
        <w:spacing w:line="600" w:lineRule="exact"/>
        <w:rPr>
          <w:rFonts w:ascii="仿宋_GB2312" w:eastAsia="仿宋_GB2312" w:hAnsi="Calibri"/>
          <w:b w:val="0"/>
          <w:bCs w:val="0"/>
          <w:i w:val="0"/>
          <w:iCs w:val="0"/>
          <w:sz w:val="28"/>
          <w:szCs w:val="28"/>
        </w:rPr>
      </w:pPr>
      <w:hyperlink w:anchor="_Toc72430493" w:history="1">
        <w:r w:rsidR="00576571">
          <w:rPr>
            <w:rStyle w:val="a7"/>
            <w:rFonts w:ascii="仿宋_GB2312" w:eastAsia="仿宋_GB2312" w:hint="eastAsia"/>
            <w:b w:val="0"/>
            <w:bCs w:val="0"/>
            <w:i w:val="0"/>
            <w:iCs w:val="0"/>
            <w:sz w:val="28"/>
            <w:szCs w:val="28"/>
          </w:rPr>
          <w:t>十、其他重要事项的情况说明</w:t>
        </w:r>
        <w:r w:rsidR="00576571">
          <w:rPr>
            <w:rFonts w:ascii="仿宋_GB2312" w:eastAsia="仿宋_GB2312" w:hint="eastAsia"/>
            <w:b w:val="0"/>
            <w:bCs w:val="0"/>
            <w:i w:val="0"/>
            <w:iCs w:val="0"/>
            <w:sz w:val="28"/>
            <w:szCs w:val="28"/>
          </w:rPr>
          <w:tab/>
        </w:r>
        <w:r w:rsidR="00C96224">
          <w:rPr>
            <w:rFonts w:ascii="仿宋_GB2312" w:eastAsia="仿宋_GB2312" w:hint="eastAsia"/>
            <w:b w:val="0"/>
            <w:bCs w:val="0"/>
            <w:i w:val="0"/>
            <w:iCs w:val="0"/>
            <w:sz w:val="28"/>
            <w:szCs w:val="28"/>
          </w:rPr>
          <w:t>13</w:t>
        </w:r>
      </w:hyperlink>
    </w:p>
    <w:p w:rsidR="007E4D12" w:rsidRDefault="00F117D3">
      <w:pPr>
        <w:pStyle w:val="2"/>
        <w:tabs>
          <w:tab w:val="right" w:leader="dot" w:pos="8296"/>
        </w:tabs>
        <w:spacing w:line="600" w:lineRule="exact"/>
        <w:rPr>
          <w:rFonts w:ascii="仿宋_GB2312" w:eastAsia="仿宋_GB2312" w:hAnsi="Calibri"/>
          <w:b w:val="0"/>
          <w:bCs w:val="0"/>
          <w:sz w:val="28"/>
          <w:szCs w:val="28"/>
        </w:rPr>
      </w:pPr>
      <w:hyperlink w:anchor="_Toc72430494" w:history="1">
        <w:r w:rsidR="00576571">
          <w:rPr>
            <w:rStyle w:val="a7"/>
            <w:rFonts w:ascii="仿宋_GB2312" w:eastAsia="仿宋_GB2312" w:hint="eastAsia"/>
            <w:b w:val="0"/>
            <w:bCs w:val="0"/>
            <w:sz w:val="28"/>
            <w:szCs w:val="28"/>
          </w:rPr>
          <w:t>（一）机关运行经费情况</w:t>
        </w:r>
        <w:r w:rsidR="00576571">
          <w:rPr>
            <w:rFonts w:ascii="仿宋_GB2312" w:eastAsia="仿宋_GB2312" w:hint="eastAsia"/>
            <w:b w:val="0"/>
            <w:bCs w:val="0"/>
            <w:sz w:val="28"/>
            <w:szCs w:val="28"/>
          </w:rPr>
          <w:tab/>
        </w:r>
        <w:r w:rsidR="00C96224">
          <w:rPr>
            <w:rFonts w:ascii="仿宋_GB2312" w:eastAsia="仿宋_GB2312" w:hint="eastAsia"/>
            <w:b w:val="0"/>
            <w:bCs w:val="0"/>
            <w:sz w:val="28"/>
            <w:szCs w:val="28"/>
          </w:rPr>
          <w:t>13</w:t>
        </w:r>
      </w:hyperlink>
    </w:p>
    <w:p w:rsidR="007E4D12" w:rsidRDefault="00F117D3">
      <w:pPr>
        <w:pStyle w:val="2"/>
        <w:tabs>
          <w:tab w:val="right" w:leader="dot" w:pos="8296"/>
        </w:tabs>
        <w:spacing w:line="600" w:lineRule="exact"/>
        <w:rPr>
          <w:rFonts w:ascii="仿宋_GB2312" w:eastAsia="仿宋_GB2312" w:hAnsi="Calibri"/>
          <w:b w:val="0"/>
          <w:bCs w:val="0"/>
          <w:sz w:val="28"/>
          <w:szCs w:val="28"/>
        </w:rPr>
      </w:pPr>
      <w:hyperlink w:anchor="_Toc72430495" w:history="1">
        <w:r w:rsidR="00576571">
          <w:rPr>
            <w:rStyle w:val="a7"/>
            <w:rFonts w:ascii="仿宋_GB2312" w:eastAsia="仿宋_GB2312" w:hint="eastAsia"/>
            <w:b w:val="0"/>
            <w:bCs w:val="0"/>
            <w:sz w:val="28"/>
            <w:szCs w:val="28"/>
          </w:rPr>
          <w:t>（二）政府采购情况</w:t>
        </w:r>
        <w:r w:rsidR="00576571">
          <w:rPr>
            <w:rFonts w:ascii="仿宋_GB2312" w:eastAsia="仿宋_GB2312" w:hint="eastAsia"/>
            <w:b w:val="0"/>
            <w:bCs w:val="0"/>
            <w:sz w:val="28"/>
            <w:szCs w:val="28"/>
          </w:rPr>
          <w:tab/>
        </w:r>
        <w:r w:rsidR="00C96224">
          <w:rPr>
            <w:rFonts w:ascii="仿宋_GB2312" w:eastAsia="仿宋_GB2312" w:hint="eastAsia"/>
            <w:b w:val="0"/>
            <w:bCs w:val="0"/>
            <w:sz w:val="28"/>
            <w:szCs w:val="28"/>
          </w:rPr>
          <w:t>14</w:t>
        </w:r>
      </w:hyperlink>
    </w:p>
    <w:p w:rsidR="007E4D12" w:rsidRDefault="00F117D3">
      <w:pPr>
        <w:pStyle w:val="2"/>
        <w:tabs>
          <w:tab w:val="right" w:leader="dot" w:pos="8296"/>
        </w:tabs>
        <w:spacing w:line="600" w:lineRule="exact"/>
        <w:rPr>
          <w:rFonts w:ascii="仿宋_GB2312" w:eastAsia="仿宋_GB2312" w:hAnsi="Calibri"/>
          <w:b w:val="0"/>
          <w:bCs w:val="0"/>
          <w:sz w:val="28"/>
          <w:szCs w:val="28"/>
        </w:rPr>
      </w:pPr>
      <w:hyperlink w:anchor="_Toc72430496" w:history="1">
        <w:r w:rsidR="00576571">
          <w:rPr>
            <w:rStyle w:val="a7"/>
            <w:rFonts w:ascii="仿宋_GB2312" w:eastAsia="仿宋_GB2312" w:hint="eastAsia"/>
            <w:b w:val="0"/>
            <w:bCs w:val="0"/>
            <w:sz w:val="28"/>
            <w:szCs w:val="28"/>
          </w:rPr>
          <w:t>（三）国有资产占有使用情况</w:t>
        </w:r>
        <w:r w:rsidR="00576571">
          <w:rPr>
            <w:rFonts w:ascii="仿宋_GB2312" w:eastAsia="仿宋_GB2312" w:hint="eastAsia"/>
            <w:b w:val="0"/>
            <w:bCs w:val="0"/>
            <w:sz w:val="28"/>
            <w:szCs w:val="28"/>
          </w:rPr>
          <w:tab/>
        </w:r>
        <w:r w:rsidR="00C96224">
          <w:rPr>
            <w:rFonts w:ascii="仿宋_GB2312" w:eastAsia="仿宋_GB2312" w:hint="eastAsia"/>
            <w:b w:val="0"/>
            <w:bCs w:val="0"/>
            <w:sz w:val="28"/>
            <w:szCs w:val="28"/>
          </w:rPr>
          <w:t>14</w:t>
        </w:r>
      </w:hyperlink>
    </w:p>
    <w:p w:rsidR="007E4D12" w:rsidRDefault="00F117D3">
      <w:pPr>
        <w:pStyle w:val="2"/>
        <w:tabs>
          <w:tab w:val="right" w:leader="dot" w:pos="8296"/>
        </w:tabs>
        <w:spacing w:line="600" w:lineRule="exact"/>
        <w:rPr>
          <w:rFonts w:ascii="仿宋_GB2312" w:eastAsia="仿宋_GB2312" w:hAnsi="Calibri"/>
          <w:b w:val="0"/>
          <w:bCs w:val="0"/>
          <w:sz w:val="28"/>
          <w:szCs w:val="28"/>
        </w:rPr>
      </w:pPr>
      <w:hyperlink w:anchor="_Toc72430497" w:history="1">
        <w:r w:rsidR="00576571">
          <w:rPr>
            <w:rStyle w:val="a7"/>
            <w:rFonts w:ascii="仿宋_GB2312" w:eastAsia="仿宋_GB2312" w:hint="eastAsia"/>
            <w:b w:val="0"/>
            <w:bCs w:val="0"/>
            <w:sz w:val="28"/>
            <w:szCs w:val="28"/>
          </w:rPr>
          <w:t>（四）绩效目标设置情况</w:t>
        </w:r>
        <w:r w:rsidR="00576571">
          <w:rPr>
            <w:rFonts w:ascii="仿宋_GB2312" w:eastAsia="仿宋_GB2312" w:hint="eastAsia"/>
            <w:b w:val="0"/>
            <w:bCs w:val="0"/>
            <w:sz w:val="28"/>
            <w:szCs w:val="28"/>
          </w:rPr>
          <w:tab/>
        </w:r>
        <w:r w:rsidR="00C96224">
          <w:rPr>
            <w:rFonts w:ascii="仿宋_GB2312" w:eastAsia="仿宋_GB2312" w:hint="eastAsia"/>
            <w:b w:val="0"/>
            <w:bCs w:val="0"/>
            <w:sz w:val="28"/>
            <w:szCs w:val="28"/>
          </w:rPr>
          <w:t>14</w:t>
        </w:r>
      </w:hyperlink>
    </w:p>
    <w:p w:rsidR="007E4D12" w:rsidRDefault="00F117D3">
      <w:pPr>
        <w:pStyle w:val="1"/>
        <w:tabs>
          <w:tab w:val="right" w:leader="dot" w:pos="8296"/>
        </w:tabs>
        <w:spacing w:line="600" w:lineRule="exact"/>
        <w:rPr>
          <w:rFonts w:ascii="仿宋_GB2312" w:eastAsia="仿宋_GB2312" w:hAnsi="Calibri"/>
          <w:b w:val="0"/>
          <w:bCs w:val="0"/>
          <w:i w:val="0"/>
          <w:iCs w:val="0"/>
          <w:sz w:val="28"/>
          <w:szCs w:val="28"/>
        </w:rPr>
      </w:pPr>
      <w:hyperlink w:anchor="_Toc72430498" w:history="1">
        <w:r w:rsidR="00576571">
          <w:rPr>
            <w:rStyle w:val="a7"/>
            <w:rFonts w:ascii="仿宋_GB2312" w:eastAsia="仿宋_GB2312" w:hint="eastAsia"/>
            <w:b w:val="0"/>
            <w:bCs w:val="0"/>
            <w:i w:val="0"/>
            <w:iCs w:val="0"/>
            <w:sz w:val="28"/>
            <w:szCs w:val="28"/>
          </w:rPr>
          <w:t>十一、名词解释</w:t>
        </w:r>
        <w:r w:rsidR="00576571">
          <w:rPr>
            <w:rFonts w:ascii="仿宋_GB2312" w:eastAsia="仿宋_GB2312" w:hint="eastAsia"/>
            <w:b w:val="0"/>
            <w:bCs w:val="0"/>
            <w:i w:val="0"/>
            <w:iCs w:val="0"/>
            <w:sz w:val="28"/>
            <w:szCs w:val="28"/>
          </w:rPr>
          <w:tab/>
        </w:r>
        <w:r w:rsidR="00C96224">
          <w:rPr>
            <w:rFonts w:ascii="仿宋_GB2312" w:eastAsia="仿宋_GB2312" w:hint="eastAsia"/>
            <w:b w:val="0"/>
            <w:bCs w:val="0"/>
            <w:i w:val="0"/>
            <w:iCs w:val="0"/>
            <w:sz w:val="28"/>
            <w:szCs w:val="28"/>
          </w:rPr>
          <w:t>15</w:t>
        </w:r>
      </w:hyperlink>
    </w:p>
    <w:p w:rsidR="007E4D12" w:rsidRDefault="00F117D3">
      <w:pPr>
        <w:pStyle w:val="1"/>
        <w:tabs>
          <w:tab w:val="right" w:leader="dot" w:pos="8296"/>
        </w:tabs>
        <w:spacing w:line="600" w:lineRule="exact"/>
        <w:rPr>
          <w:rFonts w:ascii="仿宋_GB2312" w:eastAsia="仿宋_GB2312" w:hAnsi="Calibri"/>
          <w:b w:val="0"/>
          <w:bCs w:val="0"/>
          <w:i w:val="0"/>
          <w:iCs w:val="0"/>
          <w:sz w:val="28"/>
          <w:szCs w:val="28"/>
        </w:rPr>
      </w:pPr>
      <w:r>
        <w:rPr>
          <w:rFonts w:ascii="仿宋_GB2312" w:eastAsia="仿宋_GB2312" w:hint="eastAsia"/>
          <w:b w:val="0"/>
          <w:bCs w:val="0"/>
          <w:i w:val="0"/>
          <w:iCs w:val="0"/>
          <w:sz w:val="28"/>
          <w:szCs w:val="28"/>
          <w:lang w:val="zh-CN"/>
        </w:rPr>
        <w:fldChar w:fldCharType="end"/>
      </w:r>
      <w:hyperlink w:anchor="_Toc72430498" w:history="1">
        <w:r w:rsidR="00576571">
          <w:rPr>
            <w:rStyle w:val="a7"/>
            <w:rFonts w:ascii="仿宋_GB2312" w:eastAsia="仿宋_GB2312" w:hint="eastAsia"/>
            <w:b w:val="0"/>
            <w:bCs w:val="0"/>
            <w:i w:val="0"/>
            <w:iCs w:val="0"/>
            <w:color w:val="auto"/>
            <w:sz w:val="28"/>
            <w:szCs w:val="28"/>
            <w:u w:val="none"/>
          </w:rPr>
          <w:t>附件</w:t>
        </w:r>
        <w:r w:rsidR="00576571">
          <w:rPr>
            <w:rFonts w:ascii="仿宋_GB2312" w:eastAsia="仿宋_GB2312" w:hint="eastAsia"/>
            <w:b w:val="0"/>
            <w:bCs w:val="0"/>
            <w:i w:val="0"/>
            <w:iCs w:val="0"/>
            <w:sz w:val="28"/>
            <w:szCs w:val="28"/>
          </w:rPr>
          <w:tab/>
        </w:r>
        <w:r w:rsidR="00C96224">
          <w:rPr>
            <w:rFonts w:ascii="仿宋_GB2312" w:eastAsia="仿宋_GB2312" w:hint="eastAsia"/>
            <w:b w:val="0"/>
            <w:bCs w:val="0"/>
            <w:i w:val="0"/>
            <w:iCs w:val="0"/>
            <w:sz w:val="28"/>
            <w:szCs w:val="28"/>
          </w:rPr>
          <w:t>18</w:t>
        </w:r>
      </w:hyperlink>
    </w:p>
    <w:p w:rsidR="007E4D12" w:rsidRDefault="007E4D12">
      <w:pPr>
        <w:spacing w:line="500" w:lineRule="exact"/>
        <w:ind w:firstLineChars="750" w:firstLine="2100"/>
        <w:rPr>
          <w:rFonts w:ascii="仿宋_GB2312" w:eastAsia="仿宋_GB2312"/>
          <w:sz w:val="28"/>
          <w:szCs w:val="28"/>
          <w:lang w:val="zh-CN"/>
        </w:rPr>
      </w:pPr>
    </w:p>
    <w:p w:rsidR="007E4D12" w:rsidRDefault="007E4D12">
      <w:pPr>
        <w:jc w:val="center"/>
        <w:rPr>
          <w:rFonts w:ascii="仿宋_GB2312" w:eastAsia="仿宋_GB2312"/>
          <w:sz w:val="28"/>
          <w:szCs w:val="28"/>
          <w:lang w:val="zh-CN"/>
        </w:rPr>
      </w:pPr>
    </w:p>
    <w:p w:rsidR="007E4D12" w:rsidRDefault="007E4D12">
      <w:pPr>
        <w:jc w:val="center"/>
        <w:rPr>
          <w:rFonts w:ascii="仿宋_GB2312" w:eastAsia="仿宋_GB2312"/>
          <w:sz w:val="28"/>
          <w:szCs w:val="28"/>
          <w:lang w:val="zh-CN"/>
        </w:rPr>
      </w:pPr>
    </w:p>
    <w:p w:rsidR="007E4D12" w:rsidRDefault="007E4D12">
      <w:pPr>
        <w:jc w:val="center"/>
        <w:rPr>
          <w:rFonts w:ascii="仿宋_GB2312" w:eastAsia="仿宋_GB2312"/>
          <w:sz w:val="28"/>
          <w:szCs w:val="28"/>
          <w:lang w:val="zh-CN"/>
        </w:rPr>
      </w:pPr>
    </w:p>
    <w:p w:rsidR="007E4D12" w:rsidRDefault="007E4D12">
      <w:pPr>
        <w:jc w:val="center"/>
        <w:rPr>
          <w:rFonts w:ascii="仿宋_GB2312" w:eastAsia="仿宋_GB2312"/>
          <w:sz w:val="28"/>
          <w:szCs w:val="28"/>
          <w:lang w:val="zh-CN"/>
        </w:rPr>
      </w:pPr>
    </w:p>
    <w:p w:rsidR="007E4D12" w:rsidRDefault="007E4D12">
      <w:pPr>
        <w:jc w:val="center"/>
        <w:rPr>
          <w:rFonts w:ascii="仿宋_GB2312" w:eastAsia="仿宋_GB2312"/>
          <w:sz w:val="28"/>
          <w:szCs w:val="28"/>
          <w:lang w:val="zh-CN"/>
        </w:rPr>
      </w:pPr>
    </w:p>
    <w:p w:rsidR="007E4D12" w:rsidRDefault="007E4D12">
      <w:pPr>
        <w:jc w:val="center"/>
        <w:rPr>
          <w:rFonts w:ascii="仿宋_GB2312" w:eastAsia="仿宋_GB2312"/>
          <w:sz w:val="28"/>
          <w:szCs w:val="28"/>
          <w:lang w:val="zh-CN"/>
        </w:rPr>
      </w:pPr>
    </w:p>
    <w:p w:rsidR="007E4D12" w:rsidRDefault="007E4D12">
      <w:pPr>
        <w:jc w:val="center"/>
        <w:rPr>
          <w:rFonts w:ascii="仿宋_GB2312" w:eastAsia="仿宋_GB2312"/>
          <w:sz w:val="28"/>
          <w:szCs w:val="28"/>
          <w:lang w:val="zh-CN"/>
        </w:rPr>
      </w:pPr>
    </w:p>
    <w:p w:rsidR="007E4D12" w:rsidRDefault="007E4D12">
      <w:pPr>
        <w:jc w:val="center"/>
        <w:rPr>
          <w:rFonts w:ascii="仿宋_GB2312" w:eastAsia="仿宋_GB2312"/>
          <w:sz w:val="28"/>
          <w:szCs w:val="28"/>
          <w:lang w:val="zh-CN"/>
        </w:rPr>
      </w:pPr>
    </w:p>
    <w:p w:rsidR="007E4D12" w:rsidRDefault="007E4D12">
      <w:pPr>
        <w:jc w:val="center"/>
        <w:rPr>
          <w:rFonts w:ascii="仿宋_GB2312" w:eastAsia="仿宋_GB2312"/>
          <w:sz w:val="28"/>
          <w:szCs w:val="28"/>
          <w:lang w:val="zh-CN"/>
        </w:rPr>
      </w:pPr>
    </w:p>
    <w:p w:rsidR="00BB4E8E" w:rsidRDefault="00BB4E8E">
      <w:pPr>
        <w:spacing w:line="580" w:lineRule="exact"/>
        <w:ind w:firstLineChars="200" w:firstLine="640"/>
        <w:rPr>
          <w:rFonts w:ascii="黑体" w:eastAsia="黑体"/>
          <w:sz w:val="32"/>
          <w:szCs w:val="32"/>
        </w:rPr>
      </w:pPr>
    </w:p>
    <w:p w:rsidR="00BB4E8E" w:rsidRDefault="00BB4E8E">
      <w:pPr>
        <w:spacing w:line="580" w:lineRule="exact"/>
        <w:ind w:firstLineChars="200" w:firstLine="640"/>
        <w:rPr>
          <w:rFonts w:ascii="黑体" w:eastAsia="黑体"/>
          <w:sz w:val="32"/>
          <w:szCs w:val="32"/>
        </w:rPr>
      </w:pPr>
    </w:p>
    <w:p w:rsidR="00BB4E8E" w:rsidRDefault="00BB4E8E">
      <w:pPr>
        <w:spacing w:line="580" w:lineRule="exact"/>
        <w:ind w:firstLineChars="200" w:firstLine="640"/>
        <w:rPr>
          <w:rFonts w:ascii="黑体" w:eastAsia="黑体"/>
          <w:sz w:val="32"/>
          <w:szCs w:val="32"/>
        </w:rPr>
      </w:pPr>
    </w:p>
    <w:p w:rsidR="007E4D12" w:rsidRDefault="00576571">
      <w:pPr>
        <w:spacing w:line="580" w:lineRule="exact"/>
        <w:ind w:firstLineChars="200" w:firstLine="640"/>
        <w:rPr>
          <w:rFonts w:ascii="黑体" w:eastAsia="黑体"/>
          <w:sz w:val="32"/>
          <w:szCs w:val="32"/>
        </w:rPr>
      </w:pPr>
      <w:r>
        <w:rPr>
          <w:rFonts w:ascii="黑体" w:eastAsia="黑体" w:hint="eastAsia"/>
          <w:sz w:val="32"/>
          <w:szCs w:val="32"/>
        </w:rPr>
        <w:t>一、基本职能及主要工作</w:t>
      </w:r>
    </w:p>
    <w:p w:rsidR="007E4D12" w:rsidRDefault="00576571" w:rsidP="00204E33">
      <w:pPr>
        <w:pStyle w:val="a3"/>
        <w:adjustRightInd w:val="0"/>
        <w:snapToGrid w:val="0"/>
        <w:spacing w:before="93" w:line="580" w:lineRule="exact"/>
        <w:ind w:leftChars="267" w:left="561" w:firstLineChars="10" w:firstLine="32"/>
        <w:rPr>
          <w:b/>
          <w:bCs/>
          <w:sz w:val="32"/>
          <w:szCs w:val="32"/>
        </w:rPr>
      </w:pPr>
      <w:r>
        <w:rPr>
          <w:rFonts w:hint="eastAsia"/>
          <w:b/>
          <w:bCs/>
          <w:sz w:val="32"/>
          <w:szCs w:val="32"/>
        </w:rPr>
        <w:t>（一）</w:t>
      </w:r>
      <w:r w:rsidR="00E315C1">
        <w:rPr>
          <w:rFonts w:hint="eastAsia"/>
          <w:b/>
          <w:bCs/>
          <w:sz w:val="32"/>
          <w:szCs w:val="32"/>
        </w:rPr>
        <w:t>贡井区</w:t>
      </w:r>
      <w:r>
        <w:rPr>
          <w:rFonts w:hint="eastAsia"/>
          <w:b/>
          <w:bCs/>
          <w:sz w:val="32"/>
          <w:szCs w:val="32"/>
        </w:rPr>
        <w:t>民政局部门职能简介</w:t>
      </w:r>
    </w:p>
    <w:p w:rsidR="007E4D12" w:rsidRDefault="00576571">
      <w:pPr>
        <w:ind w:firstLineChars="250" w:firstLine="800"/>
        <w:rPr>
          <w:rFonts w:ascii="仿宋_GB2312" w:eastAsia="仿宋_GB2312"/>
          <w:sz w:val="32"/>
          <w:szCs w:val="32"/>
        </w:rPr>
      </w:pPr>
      <w:r>
        <w:rPr>
          <w:rFonts w:ascii="仿宋_GB2312" w:eastAsia="仿宋_GB2312" w:hint="eastAsia"/>
          <w:sz w:val="32"/>
          <w:szCs w:val="32"/>
        </w:rPr>
        <w:t>民政局主要职责是认真贯彻党和国家关于民政工作的基本方针、政策、规章制度,具体负责社会救助、儿童福利、基层政权建设和社区治理、社会福利和慈善、婚姻登记、收养登记和殡葬、行政区划管理、社会组织管理等工作。</w:t>
      </w:r>
    </w:p>
    <w:p w:rsidR="007E4D12" w:rsidRDefault="00576571" w:rsidP="00204E33">
      <w:pPr>
        <w:pStyle w:val="a3"/>
        <w:adjustRightInd w:val="0"/>
        <w:snapToGrid w:val="0"/>
        <w:spacing w:before="93" w:line="580" w:lineRule="exact"/>
        <w:ind w:firstLineChars="196" w:firstLine="628"/>
        <w:rPr>
          <w:b/>
          <w:bCs/>
          <w:sz w:val="32"/>
          <w:szCs w:val="32"/>
        </w:rPr>
      </w:pPr>
      <w:r>
        <w:rPr>
          <w:rFonts w:hint="eastAsia"/>
          <w:b/>
          <w:bCs/>
          <w:sz w:val="32"/>
          <w:szCs w:val="32"/>
        </w:rPr>
        <w:t>（二）</w:t>
      </w:r>
      <w:r w:rsidR="00E315C1">
        <w:rPr>
          <w:rFonts w:hint="eastAsia"/>
          <w:b/>
          <w:bCs/>
          <w:sz w:val="32"/>
          <w:szCs w:val="32"/>
        </w:rPr>
        <w:t>贡井区</w:t>
      </w:r>
      <w:r>
        <w:rPr>
          <w:rFonts w:hint="eastAsia"/>
          <w:b/>
          <w:bCs/>
          <w:sz w:val="32"/>
          <w:szCs w:val="32"/>
        </w:rPr>
        <w:t>民政局部门2021年重点工作</w:t>
      </w:r>
    </w:p>
    <w:p w:rsidR="007E4D12" w:rsidRDefault="00576571">
      <w:pPr>
        <w:autoSpaceDE w:val="0"/>
        <w:autoSpaceDN w:val="0"/>
        <w:adjustRightInd w:val="0"/>
        <w:spacing w:line="592" w:lineRule="exact"/>
        <w:ind w:firstLineChars="200" w:firstLine="640"/>
        <w:rPr>
          <w:rFonts w:ascii="仿宋_GB2312" w:eastAsia="仿宋_GB2312"/>
          <w:sz w:val="32"/>
          <w:szCs w:val="32"/>
        </w:rPr>
      </w:pPr>
      <w:r>
        <w:rPr>
          <w:rFonts w:ascii="仿宋_GB2312" w:eastAsia="仿宋_GB2312" w:hint="eastAsia"/>
          <w:sz w:val="32"/>
          <w:szCs w:val="32"/>
        </w:rPr>
        <w:t>2021年全区的民政工作要全面落实区委、区政府和市民政局的部署和要求，立足新发展阶段，贯彻新发展理念，融入新发展格局，提升社会救助能力水平、</w:t>
      </w:r>
      <w:r>
        <w:rPr>
          <w:rFonts w:ascii="仿宋_GB2312" w:eastAsia="仿宋_GB2312"/>
          <w:sz w:val="32"/>
          <w:szCs w:val="32"/>
        </w:rPr>
        <w:t>进一步加强基层治理工作</w:t>
      </w:r>
      <w:r>
        <w:rPr>
          <w:rFonts w:ascii="仿宋_GB2312" w:eastAsia="仿宋_GB2312" w:hint="eastAsia"/>
          <w:sz w:val="32"/>
          <w:szCs w:val="32"/>
        </w:rPr>
        <w:t>、推动未成年人关爱保护、加强残疾人福利保障工作、推进城乡社区创新治理、加强社会组织管理服务、促进慈善社工志愿服务、提升社会事务管理水平。</w:t>
      </w:r>
    </w:p>
    <w:p w:rsidR="007E4D12" w:rsidRDefault="00576571">
      <w:pPr>
        <w:spacing w:line="580" w:lineRule="exact"/>
        <w:ind w:firstLineChars="200" w:firstLine="640"/>
        <w:rPr>
          <w:rFonts w:ascii="黑体" w:eastAsia="黑体"/>
          <w:sz w:val="32"/>
          <w:szCs w:val="32"/>
        </w:rPr>
      </w:pPr>
      <w:r>
        <w:rPr>
          <w:rFonts w:ascii="黑体" w:eastAsia="黑体" w:hint="eastAsia"/>
          <w:sz w:val="32"/>
          <w:szCs w:val="32"/>
        </w:rPr>
        <w:t>二、部门概况</w:t>
      </w:r>
    </w:p>
    <w:p w:rsidR="007E4D12" w:rsidRDefault="00E315C1" w:rsidP="00204E33">
      <w:pPr>
        <w:pStyle w:val="a3"/>
        <w:adjustRightInd w:val="0"/>
        <w:snapToGrid w:val="0"/>
        <w:spacing w:before="93" w:line="580" w:lineRule="exact"/>
        <w:ind w:firstLineChars="210" w:firstLine="672"/>
        <w:rPr>
          <w:sz w:val="32"/>
          <w:szCs w:val="32"/>
        </w:rPr>
      </w:pPr>
      <w:r>
        <w:rPr>
          <w:rFonts w:hint="eastAsia"/>
          <w:sz w:val="32"/>
          <w:szCs w:val="32"/>
        </w:rPr>
        <w:t>贡井区</w:t>
      </w:r>
      <w:r w:rsidR="00576571">
        <w:rPr>
          <w:rFonts w:hint="eastAsia"/>
          <w:sz w:val="32"/>
          <w:szCs w:val="32"/>
        </w:rPr>
        <w:t>民政局下属二级预算单位5个，其中行政单位1个，参照公务员法管理的事业单位</w:t>
      </w:r>
      <w:r w:rsidR="00576571">
        <w:rPr>
          <w:rFonts w:hint="eastAsia"/>
          <w:bCs/>
          <w:sz w:val="32"/>
          <w:szCs w:val="32"/>
        </w:rPr>
        <w:t>1</w:t>
      </w:r>
      <w:r w:rsidR="00576571">
        <w:rPr>
          <w:rFonts w:hint="eastAsia"/>
          <w:sz w:val="32"/>
          <w:szCs w:val="32"/>
        </w:rPr>
        <w:t>个，其他事业单位3个。主要包括：</w:t>
      </w:r>
    </w:p>
    <w:p w:rsidR="007E4D12" w:rsidRDefault="00576571" w:rsidP="00204E33">
      <w:pPr>
        <w:pStyle w:val="a3"/>
        <w:numPr>
          <w:ilvl w:val="0"/>
          <w:numId w:val="1"/>
        </w:numPr>
        <w:adjustRightInd w:val="0"/>
        <w:snapToGrid w:val="0"/>
        <w:spacing w:before="93" w:line="580" w:lineRule="exact"/>
        <w:rPr>
          <w:sz w:val="32"/>
          <w:szCs w:val="32"/>
        </w:rPr>
      </w:pPr>
      <w:r>
        <w:rPr>
          <w:rFonts w:hint="eastAsia"/>
          <w:sz w:val="32"/>
          <w:szCs w:val="32"/>
        </w:rPr>
        <w:t>贡井区民政局</w:t>
      </w:r>
    </w:p>
    <w:p w:rsidR="007E4D12" w:rsidRDefault="00576571" w:rsidP="00204E33">
      <w:pPr>
        <w:pStyle w:val="a3"/>
        <w:numPr>
          <w:ilvl w:val="0"/>
          <w:numId w:val="1"/>
        </w:numPr>
        <w:adjustRightInd w:val="0"/>
        <w:snapToGrid w:val="0"/>
        <w:spacing w:before="93" w:line="580" w:lineRule="exact"/>
        <w:rPr>
          <w:color w:val="333333"/>
          <w:sz w:val="28"/>
          <w:szCs w:val="28"/>
        </w:rPr>
      </w:pPr>
      <w:r>
        <w:rPr>
          <w:rFonts w:hint="eastAsia"/>
          <w:sz w:val="32"/>
          <w:szCs w:val="32"/>
        </w:rPr>
        <w:t>贡井区老龄办</w:t>
      </w:r>
    </w:p>
    <w:p w:rsidR="007E4D12" w:rsidRDefault="00576571" w:rsidP="00204E33">
      <w:pPr>
        <w:pStyle w:val="a3"/>
        <w:numPr>
          <w:ilvl w:val="0"/>
          <w:numId w:val="1"/>
        </w:numPr>
        <w:adjustRightInd w:val="0"/>
        <w:snapToGrid w:val="0"/>
        <w:spacing w:before="93" w:line="580" w:lineRule="exact"/>
        <w:rPr>
          <w:color w:val="333333"/>
          <w:sz w:val="28"/>
          <w:szCs w:val="28"/>
        </w:rPr>
      </w:pPr>
      <w:r>
        <w:rPr>
          <w:rFonts w:hint="eastAsia"/>
          <w:sz w:val="32"/>
          <w:szCs w:val="32"/>
        </w:rPr>
        <w:t>贡井区低收入家庭认定中心</w:t>
      </w:r>
    </w:p>
    <w:p w:rsidR="007E4D12" w:rsidRDefault="00576571" w:rsidP="00204E33">
      <w:pPr>
        <w:pStyle w:val="a3"/>
        <w:numPr>
          <w:ilvl w:val="0"/>
          <w:numId w:val="1"/>
        </w:numPr>
        <w:adjustRightInd w:val="0"/>
        <w:snapToGrid w:val="0"/>
        <w:spacing w:before="93" w:line="580" w:lineRule="exact"/>
        <w:rPr>
          <w:color w:val="333333"/>
          <w:sz w:val="28"/>
          <w:szCs w:val="28"/>
        </w:rPr>
      </w:pPr>
      <w:r>
        <w:rPr>
          <w:rFonts w:hint="eastAsia"/>
          <w:sz w:val="32"/>
          <w:szCs w:val="32"/>
        </w:rPr>
        <w:t>贡井区社会福利院</w:t>
      </w:r>
    </w:p>
    <w:p w:rsidR="007E4D12" w:rsidRDefault="00576571" w:rsidP="00204E33">
      <w:pPr>
        <w:pStyle w:val="a3"/>
        <w:numPr>
          <w:ilvl w:val="0"/>
          <w:numId w:val="1"/>
        </w:numPr>
        <w:adjustRightInd w:val="0"/>
        <w:snapToGrid w:val="0"/>
        <w:spacing w:before="93" w:line="580" w:lineRule="exact"/>
        <w:rPr>
          <w:color w:val="333333"/>
          <w:sz w:val="28"/>
          <w:szCs w:val="28"/>
        </w:rPr>
      </w:pPr>
      <w:r>
        <w:rPr>
          <w:rFonts w:hint="eastAsia"/>
          <w:sz w:val="32"/>
          <w:szCs w:val="32"/>
        </w:rPr>
        <w:t>贡井区犀牛山公墓管理站</w:t>
      </w:r>
    </w:p>
    <w:p w:rsidR="007E4D12" w:rsidRDefault="00576571" w:rsidP="00204E33">
      <w:pPr>
        <w:pStyle w:val="a3"/>
        <w:adjustRightInd w:val="0"/>
        <w:snapToGrid w:val="0"/>
        <w:spacing w:before="93" w:line="580" w:lineRule="exact"/>
        <w:ind w:firstLineChars="210" w:firstLine="672"/>
        <w:rPr>
          <w:rFonts w:ascii="黑体" w:eastAsia="黑体"/>
          <w:sz w:val="32"/>
          <w:szCs w:val="32"/>
        </w:rPr>
      </w:pPr>
      <w:r>
        <w:rPr>
          <w:rFonts w:ascii="黑体" w:eastAsia="黑体" w:hint="eastAsia"/>
          <w:sz w:val="32"/>
          <w:szCs w:val="32"/>
        </w:rPr>
        <w:t>三、收支预算情况说明</w:t>
      </w:r>
    </w:p>
    <w:p w:rsidR="007E4D12" w:rsidRDefault="00576571">
      <w:pPr>
        <w:spacing w:line="580" w:lineRule="exact"/>
        <w:ind w:firstLineChars="200" w:firstLine="640"/>
        <w:rPr>
          <w:rFonts w:ascii="仿宋_GB2312" w:eastAsia="仿宋_GB2312"/>
          <w:sz w:val="32"/>
          <w:szCs w:val="32"/>
        </w:rPr>
      </w:pPr>
      <w:r>
        <w:rPr>
          <w:rFonts w:ascii="仿宋_GB2312" w:eastAsia="仿宋_GB2312" w:hint="eastAsia"/>
          <w:sz w:val="32"/>
          <w:szCs w:val="32"/>
        </w:rPr>
        <w:t>按照综合预算的原则，</w:t>
      </w:r>
      <w:r w:rsidR="00A74495">
        <w:rPr>
          <w:rFonts w:ascii="仿宋_GB2312" w:eastAsia="仿宋_GB2312" w:hint="eastAsia"/>
          <w:sz w:val="32"/>
          <w:szCs w:val="32"/>
        </w:rPr>
        <w:t>贡井区</w:t>
      </w:r>
      <w:r>
        <w:rPr>
          <w:rFonts w:ascii="仿宋_GB2312" w:eastAsia="仿宋_GB2312" w:hint="eastAsia"/>
          <w:sz w:val="32"/>
          <w:szCs w:val="32"/>
        </w:rPr>
        <w:t>民政局所有收入和支出均纳入部门预算管理。收入包括：一般公共预算拨款收入；支出包括：一般公共服务支出、社会保障和就业支出、医疗卫生与计划生育支出、住房保障支出。民政局2021年收支总预算9004.16万元，比2020年收支预算总数增加1945.04万元，主要原因是</w:t>
      </w:r>
      <w:r>
        <w:rPr>
          <w:rFonts w:ascii="仿宋_GB2312" w:eastAsia="仿宋_GB2312" w:hint="eastAsia"/>
          <w:color w:val="000000"/>
          <w:sz w:val="32"/>
          <w:szCs w:val="32"/>
        </w:rPr>
        <w:t>将区社会福利院2021年度预算纳入区民政局部门预算，区民政局高龄津贴纳入年初预算，民政专项资金补助支出标准调高。</w:t>
      </w:r>
    </w:p>
    <w:p w:rsidR="007E4D12" w:rsidRDefault="00576571" w:rsidP="00204E33">
      <w:pPr>
        <w:spacing w:line="580" w:lineRule="exact"/>
        <w:ind w:firstLineChars="200" w:firstLine="640"/>
        <w:rPr>
          <w:rFonts w:ascii="仿宋_GB2312" w:eastAsia="仿宋_GB2312"/>
          <w:sz w:val="32"/>
          <w:szCs w:val="32"/>
        </w:rPr>
      </w:pPr>
      <w:r>
        <w:rPr>
          <w:rFonts w:ascii="仿宋_GB2312" w:eastAsia="仿宋_GB2312" w:hint="eastAsia"/>
          <w:b/>
          <w:bCs/>
          <w:sz w:val="32"/>
          <w:szCs w:val="32"/>
        </w:rPr>
        <w:t>（一）收入预算情况</w:t>
      </w:r>
    </w:p>
    <w:p w:rsidR="007E4D12" w:rsidRDefault="00A74495">
      <w:pPr>
        <w:spacing w:line="580" w:lineRule="exact"/>
        <w:ind w:firstLine="645"/>
        <w:rPr>
          <w:rFonts w:ascii="仿宋_GB2312" w:eastAsia="仿宋_GB2312"/>
          <w:sz w:val="32"/>
          <w:szCs w:val="32"/>
        </w:rPr>
      </w:pPr>
      <w:r>
        <w:rPr>
          <w:rFonts w:ascii="仿宋_GB2312" w:eastAsia="仿宋_GB2312" w:hint="eastAsia"/>
          <w:sz w:val="32"/>
          <w:szCs w:val="32"/>
        </w:rPr>
        <w:t>贡井区</w:t>
      </w:r>
      <w:r w:rsidR="00576571">
        <w:rPr>
          <w:rFonts w:ascii="仿宋_GB2312" w:eastAsia="仿宋_GB2312" w:hint="eastAsia"/>
          <w:sz w:val="32"/>
          <w:szCs w:val="32"/>
        </w:rPr>
        <w:t>民政局2021年收入预算9004.16万元，其中：一般公共预算拨款收入</w:t>
      </w:r>
      <w:r w:rsidR="00576571">
        <w:rPr>
          <w:rFonts w:ascii="仿宋_GB2312" w:eastAsia="仿宋_GB2312" w:hint="eastAsia"/>
          <w:color w:val="333333"/>
          <w:sz w:val="32"/>
          <w:szCs w:val="32"/>
        </w:rPr>
        <w:t>9004.16</w:t>
      </w:r>
      <w:r w:rsidR="00576571">
        <w:rPr>
          <w:rFonts w:ascii="仿宋_GB2312" w:eastAsia="仿宋_GB2312" w:hint="eastAsia"/>
          <w:sz w:val="32"/>
          <w:szCs w:val="32"/>
        </w:rPr>
        <w:t>万元，占100%。</w:t>
      </w:r>
    </w:p>
    <w:p w:rsidR="007E4D12" w:rsidRDefault="00576571" w:rsidP="00204E33">
      <w:pPr>
        <w:spacing w:line="600" w:lineRule="exact"/>
        <w:ind w:firstLineChars="200" w:firstLine="640"/>
        <w:rPr>
          <w:rFonts w:ascii="仿宋_GB2312" w:eastAsia="仿宋_GB2312"/>
          <w:b/>
          <w:sz w:val="32"/>
          <w:szCs w:val="32"/>
        </w:rPr>
      </w:pPr>
      <w:r>
        <w:rPr>
          <w:rFonts w:ascii="仿宋_GB2312" w:eastAsia="仿宋_GB2312" w:hint="eastAsia"/>
          <w:b/>
          <w:sz w:val="32"/>
          <w:szCs w:val="32"/>
        </w:rPr>
        <w:t>（图1：收入预算结构图）（饼状图）</w:t>
      </w:r>
    </w:p>
    <w:p w:rsidR="007E4D12" w:rsidRDefault="007E4D12"/>
    <w:p w:rsidR="007E4D12" w:rsidRDefault="00576571">
      <w:r>
        <w:rPr>
          <w:rFonts w:hint="eastAsia"/>
          <w:noProof/>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E4D12" w:rsidRDefault="00576571">
      <w:pPr>
        <w:spacing w:line="580" w:lineRule="exact"/>
        <w:ind w:left="643"/>
        <w:rPr>
          <w:rFonts w:ascii="仿宋_GB2312" w:eastAsia="仿宋_GB2312"/>
          <w:sz w:val="32"/>
          <w:szCs w:val="32"/>
        </w:rPr>
      </w:pPr>
      <w:r>
        <w:rPr>
          <w:rFonts w:ascii="仿宋_GB2312" w:eastAsia="仿宋_GB2312" w:hint="eastAsia"/>
          <w:b/>
          <w:bCs/>
          <w:sz w:val="32"/>
          <w:szCs w:val="32"/>
        </w:rPr>
        <w:t>（二）支出预算情况</w:t>
      </w:r>
    </w:p>
    <w:p w:rsidR="007E4D12" w:rsidRDefault="00E315C1">
      <w:pPr>
        <w:spacing w:line="580" w:lineRule="exact"/>
        <w:ind w:firstLine="645"/>
        <w:rPr>
          <w:rFonts w:ascii="仿宋_GB2312" w:eastAsia="仿宋_GB2312"/>
          <w:sz w:val="32"/>
          <w:szCs w:val="32"/>
        </w:rPr>
      </w:pPr>
      <w:r>
        <w:rPr>
          <w:rFonts w:ascii="仿宋_GB2312" w:eastAsia="仿宋_GB2312" w:hint="eastAsia"/>
          <w:sz w:val="32"/>
          <w:szCs w:val="32"/>
        </w:rPr>
        <w:t>贡井区</w:t>
      </w:r>
      <w:r w:rsidR="00576571">
        <w:rPr>
          <w:rFonts w:ascii="仿宋_GB2312" w:eastAsia="仿宋_GB2312" w:hint="eastAsia"/>
          <w:sz w:val="32"/>
          <w:szCs w:val="32"/>
        </w:rPr>
        <w:t>民政局2021年支出预算9004.16万元，其中：基本支出369.85万元，占4.11%；项目支出8634.31万元，占95.89%。</w:t>
      </w:r>
    </w:p>
    <w:p w:rsidR="007E4D12" w:rsidRDefault="00576571">
      <w:r>
        <w:rPr>
          <w:rFonts w:ascii="仿宋_GB2312" w:eastAsia="仿宋_GB2312" w:hint="eastAsia"/>
          <w:b/>
          <w:sz w:val="32"/>
          <w:szCs w:val="32"/>
        </w:rPr>
        <w:t>（图2：支出预算结构图）（饼状图）</w:t>
      </w:r>
    </w:p>
    <w:p w:rsidR="007E4D12" w:rsidRDefault="00576571">
      <w:r>
        <w:rPr>
          <w:rFonts w:hint="eastAsia"/>
          <w:noProof/>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E4D12" w:rsidRDefault="00576571">
      <w:pPr>
        <w:spacing w:line="580" w:lineRule="exact"/>
        <w:ind w:firstLine="570"/>
        <w:rPr>
          <w:rFonts w:ascii="仿宋_GB2312" w:eastAsia="仿宋_GB2312"/>
          <w:color w:val="333333"/>
          <w:sz w:val="32"/>
          <w:szCs w:val="32"/>
        </w:rPr>
      </w:pPr>
      <w:r>
        <w:rPr>
          <w:rFonts w:ascii="黑体" w:eastAsia="黑体" w:hint="eastAsia"/>
          <w:color w:val="333333"/>
          <w:sz w:val="32"/>
          <w:szCs w:val="32"/>
        </w:rPr>
        <w:t>四、财政拨款收支预算情况说明</w:t>
      </w:r>
    </w:p>
    <w:p w:rsidR="007E4D12" w:rsidRDefault="00A74495">
      <w:pPr>
        <w:spacing w:line="580" w:lineRule="exact"/>
        <w:ind w:firstLineChars="200" w:firstLine="640"/>
        <w:rPr>
          <w:rFonts w:ascii="仿宋_GB2312" w:eastAsia="仿宋_GB2312"/>
          <w:sz w:val="32"/>
          <w:szCs w:val="32"/>
        </w:rPr>
      </w:pPr>
      <w:r>
        <w:rPr>
          <w:rFonts w:ascii="仿宋_GB2312" w:eastAsia="仿宋_GB2312" w:hint="eastAsia"/>
          <w:sz w:val="32"/>
          <w:szCs w:val="32"/>
        </w:rPr>
        <w:t>贡井区</w:t>
      </w:r>
      <w:r w:rsidR="00576571">
        <w:rPr>
          <w:rFonts w:ascii="仿宋_GB2312" w:eastAsia="仿宋_GB2312" w:hint="eastAsia"/>
          <w:sz w:val="32"/>
          <w:szCs w:val="32"/>
        </w:rPr>
        <w:t>民政局</w:t>
      </w:r>
      <w:r w:rsidR="00576571">
        <w:rPr>
          <w:rFonts w:ascii="仿宋_GB2312" w:eastAsia="仿宋_GB2312" w:hint="eastAsia"/>
          <w:color w:val="333333"/>
          <w:sz w:val="32"/>
          <w:szCs w:val="32"/>
        </w:rPr>
        <w:t>2021年财政拨款收支总预算</w:t>
      </w:r>
      <w:r w:rsidR="00576571">
        <w:rPr>
          <w:rFonts w:ascii="仿宋_GB2312" w:eastAsia="仿宋_GB2312" w:hint="eastAsia"/>
          <w:sz w:val="32"/>
          <w:szCs w:val="32"/>
        </w:rPr>
        <w:t>9004.16</w:t>
      </w:r>
      <w:r w:rsidR="00576571">
        <w:rPr>
          <w:rFonts w:ascii="仿宋_GB2312" w:eastAsia="仿宋_GB2312" w:hint="eastAsia"/>
          <w:color w:val="333333"/>
          <w:sz w:val="32"/>
          <w:szCs w:val="32"/>
        </w:rPr>
        <w:t>万元，比2020年财政拨款收支总预算增加</w:t>
      </w:r>
      <w:r w:rsidR="00576571">
        <w:rPr>
          <w:rFonts w:ascii="仿宋_GB2312" w:eastAsia="仿宋_GB2312" w:hint="eastAsia"/>
          <w:sz w:val="32"/>
          <w:szCs w:val="32"/>
        </w:rPr>
        <w:t>1945.04</w:t>
      </w:r>
      <w:r w:rsidR="00576571">
        <w:rPr>
          <w:rFonts w:ascii="仿宋_GB2312" w:eastAsia="仿宋_GB2312" w:hint="eastAsia"/>
          <w:color w:val="333333"/>
          <w:sz w:val="32"/>
          <w:szCs w:val="32"/>
        </w:rPr>
        <w:t>万元，主要原因是</w:t>
      </w:r>
      <w:r w:rsidR="00576571">
        <w:rPr>
          <w:rFonts w:ascii="仿宋_GB2312" w:eastAsia="仿宋_GB2312" w:hint="eastAsia"/>
          <w:color w:val="000000"/>
          <w:sz w:val="32"/>
          <w:szCs w:val="32"/>
        </w:rPr>
        <w:t>将区社会福利院2021年度预算纳入区民政局部门预算，区民政局高龄津贴纳入年初预算，民政专项资金补助支出标准调高。</w:t>
      </w:r>
    </w:p>
    <w:p w:rsidR="007E4D12" w:rsidRDefault="00576571" w:rsidP="00204E33">
      <w:pPr>
        <w:spacing w:line="600" w:lineRule="exact"/>
        <w:ind w:firstLineChars="200" w:firstLine="640"/>
        <w:rPr>
          <w:rFonts w:ascii="仿宋_GB2312" w:eastAsia="仿宋_GB2312"/>
          <w:b/>
          <w:sz w:val="32"/>
          <w:szCs w:val="32"/>
        </w:rPr>
      </w:pPr>
      <w:r>
        <w:rPr>
          <w:rFonts w:ascii="仿宋_GB2312" w:eastAsia="仿宋_GB2312" w:hint="eastAsia"/>
          <w:b/>
          <w:sz w:val="32"/>
          <w:szCs w:val="32"/>
        </w:rPr>
        <w:t>（图3：财政拨款收支总预算变动情况）（柱状图）</w:t>
      </w:r>
    </w:p>
    <w:p w:rsidR="007E4D12" w:rsidRDefault="007E4D12"/>
    <w:p w:rsidR="007E4D12" w:rsidRDefault="007E4D12"/>
    <w:p w:rsidR="007E4D12" w:rsidRDefault="00576571">
      <w:r>
        <w:rPr>
          <w:rFonts w:hint="eastAsia"/>
          <w:noProof/>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E4D12" w:rsidRDefault="00576571">
      <w:pPr>
        <w:spacing w:line="580" w:lineRule="exact"/>
        <w:ind w:firstLineChars="200" w:firstLine="640"/>
        <w:rPr>
          <w:rFonts w:ascii="仿宋_GB2312" w:eastAsia="仿宋_GB2312"/>
          <w:color w:val="333333"/>
          <w:sz w:val="32"/>
          <w:szCs w:val="32"/>
        </w:rPr>
      </w:pPr>
      <w:r>
        <w:rPr>
          <w:rFonts w:ascii="仿宋_GB2312" w:eastAsia="仿宋_GB2312" w:hint="eastAsia"/>
          <w:color w:val="333333"/>
          <w:sz w:val="32"/>
          <w:szCs w:val="32"/>
        </w:rPr>
        <w:t>收入包括：本年一般公共预算拨款收入</w:t>
      </w:r>
      <w:r>
        <w:rPr>
          <w:rFonts w:ascii="仿宋_GB2312" w:eastAsia="仿宋_GB2312" w:hint="eastAsia"/>
          <w:sz w:val="32"/>
          <w:szCs w:val="32"/>
        </w:rPr>
        <w:t>9004.16</w:t>
      </w:r>
      <w:r>
        <w:rPr>
          <w:rFonts w:ascii="仿宋_GB2312" w:eastAsia="仿宋_GB2312" w:hint="eastAsia"/>
          <w:color w:val="333333"/>
          <w:sz w:val="32"/>
          <w:szCs w:val="32"/>
        </w:rPr>
        <w:t>万元，本年</w:t>
      </w:r>
      <w:r>
        <w:rPr>
          <w:rFonts w:ascii="仿宋_GB2312" w:eastAsia="仿宋_GB2312" w:hint="eastAsia"/>
          <w:sz w:val="32"/>
          <w:szCs w:val="32"/>
        </w:rPr>
        <w:t>政府性基金收入0</w:t>
      </w:r>
      <w:r>
        <w:rPr>
          <w:rFonts w:ascii="仿宋_GB2312" w:eastAsia="仿宋_GB2312" w:hint="eastAsia"/>
          <w:color w:val="333333"/>
          <w:sz w:val="32"/>
          <w:szCs w:val="32"/>
        </w:rPr>
        <w:t>万元，上年结转一般公共预算拨款收入</w:t>
      </w:r>
      <w:r>
        <w:rPr>
          <w:rFonts w:ascii="仿宋_GB2312" w:eastAsia="仿宋_GB2312" w:hint="eastAsia"/>
          <w:sz w:val="32"/>
          <w:szCs w:val="32"/>
        </w:rPr>
        <w:t>0</w:t>
      </w:r>
      <w:r>
        <w:rPr>
          <w:rFonts w:ascii="仿宋_GB2312" w:eastAsia="仿宋_GB2312" w:hint="eastAsia"/>
          <w:color w:val="333333"/>
          <w:sz w:val="32"/>
          <w:szCs w:val="32"/>
        </w:rPr>
        <w:t>万元；支出包括：社会保障和就业支出</w:t>
      </w:r>
      <w:r>
        <w:rPr>
          <w:rFonts w:ascii="仿宋_GB2312" w:eastAsia="仿宋_GB2312" w:hint="eastAsia"/>
          <w:color w:val="000000"/>
          <w:sz w:val="32"/>
          <w:szCs w:val="32"/>
        </w:rPr>
        <w:t>8950.96</w:t>
      </w:r>
      <w:r>
        <w:rPr>
          <w:rFonts w:ascii="仿宋_GB2312" w:eastAsia="仿宋_GB2312" w:hint="eastAsia"/>
          <w:color w:val="333333"/>
          <w:sz w:val="32"/>
          <w:szCs w:val="32"/>
        </w:rPr>
        <w:t>万元、卫生健康支出</w:t>
      </w:r>
      <w:r>
        <w:rPr>
          <w:rFonts w:ascii="仿宋_GB2312" w:eastAsia="仿宋_GB2312" w:hint="eastAsia"/>
          <w:sz w:val="32"/>
          <w:szCs w:val="32"/>
        </w:rPr>
        <w:t>13.68</w:t>
      </w:r>
      <w:r>
        <w:rPr>
          <w:rFonts w:ascii="仿宋_GB2312" w:eastAsia="仿宋_GB2312" w:hint="eastAsia"/>
          <w:color w:val="333333"/>
          <w:sz w:val="32"/>
          <w:szCs w:val="32"/>
        </w:rPr>
        <w:t>万元、住房保障支出</w:t>
      </w:r>
      <w:r>
        <w:rPr>
          <w:rFonts w:ascii="仿宋_GB2312" w:eastAsia="仿宋_GB2312" w:hint="eastAsia"/>
          <w:sz w:val="32"/>
          <w:szCs w:val="32"/>
        </w:rPr>
        <w:t>39.52</w:t>
      </w:r>
      <w:r>
        <w:rPr>
          <w:rFonts w:ascii="仿宋_GB2312" w:eastAsia="仿宋_GB2312" w:hint="eastAsia"/>
          <w:color w:val="333333"/>
          <w:sz w:val="32"/>
          <w:szCs w:val="32"/>
        </w:rPr>
        <w:t>万元。</w:t>
      </w:r>
    </w:p>
    <w:p w:rsidR="007E4D12" w:rsidRDefault="00576571">
      <w:pPr>
        <w:spacing w:line="580" w:lineRule="exact"/>
        <w:ind w:firstLineChars="200" w:firstLine="640"/>
        <w:rPr>
          <w:rFonts w:ascii="仿宋_GB2312" w:eastAsia="仿宋_GB2312"/>
          <w:color w:val="333333"/>
          <w:sz w:val="32"/>
          <w:szCs w:val="32"/>
        </w:rPr>
      </w:pPr>
      <w:r>
        <w:rPr>
          <w:rFonts w:ascii="黑体" w:eastAsia="黑体" w:hint="eastAsia"/>
          <w:color w:val="333333"/>
          <w:sz w:val="32"/>
          <w:szCs w:val="32"/>
        </w:rPr>
        <w:t>五、一般公共预算当年拨款情况说明</w:t>
      </w:r>
      <w:r>
        <w:rPr>
          <w:rFonts w:ascii="仿宋_GB2312" w:eastAsia="仿宋_GB2312" w:hint="eastAsia"/>
          <w:color w:val="333333"/>
          <w:sz w:val="32"/>
          <w:szCs w:val="32"/>
        </w:rPr>
        <w:t xml:space="preserve">　　</w:t>
      </w:r>
    </w:p>
    <w:p w:rsidR="007E4D12" w:rsidRDefault="00576571" w:rsidP="00204E33">
      <w:pPr>
        <w:spacing w:line="580" w:lineRule="exact"/>
        <w:ind w:firstLineChars="200" w:firstLine="640"/>
        <w:rPr>
          <w:rFonts w:ascii="仿宋_GB2312" w:eastAsia="仿宋_GB2312"/>
          <w:color w:val="333333"/>
          <w:sz w:val="32"/>
          <w:szCs w:val="32"/>
        </w:rPr>
      </w:pPr>
      <w:r>
        <w:rPr>
          <w:rStyle w:val="a5"/>
          <w:rFonts w:ascii="仿宋_GB2312" w:eastAsia="仿宋_GB2312" w:hint="eastAsia"/>
          <w:color w:val="333333"/>
          <w:sz w:val="32"/>
          <w:szCs w:val="32"/>
        </w:rPr>
        <w:t>（一）一般公共预算当年拨款规模变化情况</w:t>
      </w:r>
    </w:p>
    <w:p w:rsidR="007E4D12" w:rsidRDefault="00A74495">
      <w:pPr>
        <w:spacing w:line="580" w:lineRule="exact"/>
        <w:ind w:firstLineChars="200" w:firstLine="640"/>
        <w:rPr>
          <w:rFonts w:ascii="仿宋_GB2312" w:eastAsia="仿宋_GB2312"/>
          <w:sz w:val="32"/>
          <w:szCs w:val="32"/>
        </w:rPr>
      </w:pPr>
      <w:r>
        <w:rPr>
          <w:rFonts w:ascii="仿宋_GB2312" w:eastAsia="仿宋_GB2312" w:hint="eastAsia"/>
          <w:sz w:val="32"/>
          <w:szCs w:val="32"/>
        </w:rPr>
        <w:t>贡井区</w:t>
      </w:r>
      <w:r w:rsidR="00576571">
        <w:rPr>
          <w:rFonts w:ascii="仿宋_GB2312" w:eastAsia="仿宋_GB2312" w:hint="eastAsia"/>
          <w:sz w:val="32"/>
          <w:szCs w:val="32"/>
        </w:rPr>
        <w:t>民政局</w:t>
      </w:r>
      <w:r w:rsidR="00576571">
        <w:rPr>
          <w:rFonts w:ascii="仿宋_GB2312" w:eastAsia="仿宋_GB2312" w:hint="eastAsia"/>
          <w:color w:val="333333"/>
          <w:sz w:val="32"/>
          <w:szCs w:val="32"/>
        </w:rPr>
        <w:t>2021年一般公共预算当年拨款9004.16万元，比2020年预算数增加</w:t>
      </w:r>
      <w:r w:rsidR="00576571">
        <w:rPr>
          <w:rFonts w:ascii="仿宋_GB2312" w:eastAsia="仿宋_GB2312" w:hint="eastAsia"/>
          <w:sz w:val="32"/>
          <w:szCs w:val="32"/>
        </w:rPr>
        <w:t>1945.04</w:t>
      </w:r>
      <w:r w:rsidR="00576571">
        <w:rPr>
          <w:rFonts w:ascii="仿宋_GB2312" w:eastAsia="仿宋_GB2312" w:hint="eastAsia"/>
          <w:color w:val="333333"/>
          <w:sz w:val="32"/>
          <w:szCs w:val="32"/>
        </w:rPr>
        <w:t>万元。主要是</w:t>
      </w:r>
      <w:r w:rsidR="00576571">
        <w:rPr>
          <w:rFonts w:ascii="仿宋_GB2312" w:eastAsia="仿宋_GB2312" w:hint="eastAsia"/>
          <w:color w:val="000000"/>
          <w:sz w:val="32"/>
          <w:szCs w:val="32"/>
        </w:rPr>
        <w:t>将区社会福利院2021年度预算纳入区民政局部门预算，区民政局高龄津贴纳入年初预算，民政专项资金补助支出标准调高。</w:t>
      </w:r>
    </w:p>
    <w:p w:rsidR="007E4D12" w:rsidRDefault="00576571" w:rsidP="00204E33">
      <w:pPr>
        <w:spacing w:line="600" w:lineRule="exact"/>
        <w:ind w:firstLineChars="200" w:firstLine="640"/>
        <w:rPr>
          <w:rFonts w:ascii="仿宋_GB2312" w:eastAsia="仿宋_GB2312"/>
          <w:b/>
          <w:sz w:val="32"/>
          <w:szCs w:val="32"/>
        </w:rPr>
      </w:pPr>
      <w:r>
        <w:rPr>
          <w:rFonts w:ascii="仿宋_GB2312" w:eastAsia="仿宋_GB2312" w:hint="eastAsia"/>
          <w:b/>
          <w:sz w:val="32"/>
          <w:szCs w:val="32"/>
        </w:rPr>
        <w:t>（图4：一般公共预算财政拨款支出预算变动情况）（柱状图）</w:t>
      </w:r>
    </w:p>
    <w:p w:rsidR="007E4D12" w:rsidRDefault="007E4D12"/>
    <w:p w:rsidR="007E4D12" w:rsidRDefault="00576571">
      <w:r>
        <w:rPr>
          <w:rFonts w:hint="eastAsia"/>
          <w:noProof/>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E4D12" w:rsidRDefault="00576571">
      <w:pPr>
        <w:spacing w:line="600" w:lineRule="exact"/>
        <w:ind w:firstLine="640"/>
        <w:rPr>
          <w:rStyle w:val="a5"/>
          <w:rFonts w:ascii="仿宋_GB2312" w:eastAsia="仿宋_GB2312"/>
          <w:color w:val="333333"/>
          <w:sz w:val="32"/>
          <w:szCs w:val="32"/>
        </w:rPr>
      </w:pPr>
      <w:r>
        <w:rPr>
          <w:rStyle w:val="a5"/>
          <w:rFonts w:ascii="仿宋_GB2312" w:eastAsia="仿宋_GB2312" w:hint="eastAsia"/>
          <w:color w:val="333333"/>
          <w:sz w:val="32"/>
          <w:szCs w:val="32"/>
        </w:rPr>
        <w:t>（二）一般公共预算当年拨款结构情况</w:t>
      </w:r>
    </w:p>
    <w:p w:rsidR="007E4D12" w:rsidRDefault="00576571">
      <w:pPr>
        <w:spacing w:line="600" w:lineRule="exact"/>
        <w:ind w:firstLine="640"/>
        <w:rPr>
          <w:rFonts w:ascii="仿宋" w:eastAsia="仿宋" w:hAnsi="仿宋"/>
          <w:color w:val="000000"/>
          <w:sz w:val="32"/>
          <w:szCs w:val="32"/>
        </w:rPr>
      </w:pPr>
      <w:r>
        <w:rPr>
          <w:rFonts w:ascii="仿宋_GB2312" w:eastAsia="仿宋_GB2312" w:hint="eastAsia"/>
          <w:color w:val="333333"/>
          <w:sz w:val="32"/>
          <w:szCs w:val="32"/>
        </w:rPr>
        <w:t xml:space="preserve">　　社会保障和就业支出</w:t>
      </w:r>
      <w:r>
        <w:rPr>
          <w:rFonts w:ascii="仿宋_GB2312" w:eastAsia="仿宋_GB2312" w:hint="eastAsia"/>
          <w:color w:val="000000"/>
          <w:sz w:val="32"/>
          <w:szCs w:val="32"/>
        </w:rPr>
        <w:t>8950.96</w:t>
      </w:r>
      <w:r>
        <w:rPr>
          <w:rFonts w:ascii="仿宋_GB2312" w:eastAsia="仿宋_GB2312" w:hint="eastAsia"/>
          <w:color w:val="333333"/>
          <w:sz w:val="32"/>
          <w:szCs w:val="32"/>
        </w:rPr>
        <w:t>万元，占</w:t>
      </w:r>
      <w:r>
        <w:rPr>
          <w:rFonts w:ascii="仿宋_GB2312" w:eastAsia="仿宋_GB2312" w:hint="eastAsia"/>
          <w:sz w:val="32"/>
          <w:szCs w:val="32"/>
        </w:rPr>
        <w:t>99.41</w:t>
      </w:r>
      <w:r>
        <w:rPr>
          <w:rFonts w:ascii="仿宋_GB2312" w:eastAsia="仿宋_GB2312" w:hint="eastAsia"/>
          <w:color w:val="333333"/>
          <w:sz w:val="32"/>
          <w:szCs w:val="32"/>
        </w:rPr>
        <w:t>%；卫生健康支出</w:t>
      </w:r>
      <w:r>
        <w:rPr>
          <w:rFonts w:ascii="仿宋_GB2312" w:eastAsia="仿宋_GB2312" w:hint="eastAsia"/>
          <w:sz w:val="32"/>
          <w:szCs w:val="32"/>
        </w:rPr>
        <w:t>13.68</w:t>
      </w:r>
      <w:r>
        <w:rPr>
          <w:rFonts w:ascii="仿宋_GB2312" w:eastAsia="仿宋_GB2312" w:hint="eastAsia"/>
          <w:color w:val="333333"/>
          <w:sz w:val="32"/>
          <w:szCs w:val="32"/>
        </w:rPr>
        <w:t>万元，占</w:t>
      </w:r>
      <w:r>
        <w:rPr>
          <w:rFonts w:ascii="仿宋_GB2312" w:eastAsia="仿宋_GB2312" w:hint="eastAsia"/>
          <w:sz w:val="32"/>
          <w:szCs w:val="32"/>
        </w:rPr>
        <w:t>0.15</w:t>
      </w:r>
      <w:r>
        <w:rPr>
          <w:rFonts w:ascii="仿宋_GB2312" w:eastAsia="仿宋_GB2312" w:hint="eastAsia"/>
          <w:color w:val="333333"/>
          <w:sz w:val="32"/>
          <w:szCs w:val="32"/>
        </w:rPr>
        <w:t>%；住房保障支出</w:t>
      </w:r>
      <w:r>
        <w:rPr>
          <w:rFonts w:ascii="仿宋_GB2312" w:eastAsia="仿宋_GB2312" w:hint="eastAsia"/>
          <w:sz w:val="32"/>
          <w:szCs w:val="32"/>
        </w:rPr>
        <w:t>39.52</w:t>
      </w:r>
      <w:r>
        <w:rPr>
          <w:rFonts w:ascii="仿宋_GB2312" w:eastAsia="仿宋_GB2312" w:hint="eastAsia"/>
          <w:color w:val="333333"/>
          <w:sz w:val="32"/>
          <w:szCs w:val="32"/>
        </w:rPr>
        <w:t>万元，占</w:t>
      </w:r>
      <w:r>
        <w:rPr>
          <w:rFonts w:ascii="仿宋_GB2312" w:eastAsia="仿宋_GB2312" w:hint="eastAsia"/>
          <w:sz w:val="32"/>
          <w:szCs w:val="32"/>
        </w:rPr>
        <w:t>0.44</w:t>
      </w:r>
      <w:r>
        <w:rPr>
          <w:rFonts w:ascii="仿宋_GB2312" w:eastAsia="仿宋_GB2312" w:hint="eastAsia"/>
          <w:color w:val="333333"/>
          <w:sz w:val="32"/>
          <w:szCs w:val="32"/>
        </w:rPr>
        <w:t>%。</w:t>
      </w:r>
    </w:p>
    <w:p w:rsidR="007E4D12" w:rsidRDefault="00576571">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（图5：一般公共预算财政拨款支出预算结构）（饼状图）</w:t>
      </w:r>
    </w:p>
    <w:p w:rsidR="007E4D12" w:rsidRDefault="007E4D12"/>
    <w:p w:rsidR="007E4D12" w:rsidRDefault="00576571">
      <w:r>
        <w:rPr>
          <w:rFonts w:hint="eastAsia"/>
          <w:noProof/>
        </w:rPr>
        <w:drawing>
          <wp:inline distT="0" distB="0" distL="114300" distR="114300">
            <wp:extent cx="5080000" cy="3810000"/>
            <wp:effectExtent l="4445" t="4445" r="2095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E4D12" w:rsidRDefault="00576571" w:rsidP="00204E33">
      <w:pPr>
        <w:spacing w:line="580" w:lineRule="exact"/>
        <w:ind w:firstLineChars="200" w:firstLine="640"/>
        <w:rPr>
          <w:rFonts w:ascii="仿宋_GB2312" w:eastAsia="仿宋_GB2312"/>
          <w:color w:val="333333"/>
          <w:sz w:val="32"/>
          <w:szCs w:val="32"/>
        </w:rPr>
      </w:pPr>
      <w:r>
        <w:rPr>
          <w:rStyle w:val="a5"/>
          <w:rFonts w:ascii="仿宋_GB2312" w:eastAsia="仿宋_GB2312" w:hint="eastAsia"/>
          <w:color w:val="333333"/>
          <w:sz w:val="32"/>
          <w:szCs w:val="32"/>
        </w:rPr>
        <w:t>（三）一般公共预算当年拨款具体使用情况</w:t>
      </w:r>
      <w:r>
        <w:rPr>
          <w:rFonts w:ascii="仿宋_GB2312" w:eastAsia="仿宋_GB2312" w:hint="eastAsia"/>
          <w:b/>
          <w:bCs/>
          <w:color w:val="333333"/>
          <w:sz w:val="32"/>
          <w:szCs w:val="32"/>
        </w:rPr>
        <w:t>：</w:t>
      </w:r>
      <w:r>
        <w:rPr>
          <w:rFonts w:ascii="仿宋_GB2312" w:eastAsia="仿宋_GB2312" w:hint="eastAsia"/>
          <w:color w:val="333333"/>
          <w:sz w:val="32"/>
          <w:szCs w:val="32"/>
        </w:rPr>
        <w:t xml:space="preserve">　　</w:t>
      </w:r>
    </w:p>
    <w:p w:rsidR="007E4D12" w:rsidRDefault="00576571">
      <w:pPr>
        <w:spacing w:line="580" w:lineRule="exact"/>
        <w:ind w:firstLine="570"/>
        <w:rPr>
          <w:rFonts w:ascii="仿宋_GB2312" w:eastAsia="仿宋_GB2312"/>
          <w:sz w:val="32"/>
          <w:szCs w:val="32"/>
        </w:rPr>
      </w:pPr>
      <w:r>
        <w:rPr>
          <w:rFonts w:ascii="仿宋_GB2312" w:eastAsia="仿宋_GB2312" w:hint="eastAsia"/>
          <w:color w:val="333333"/>
          <w:sz w:val="32"/>
          <w:szCs w:val="32"/>
        </w:rPr>
        <w:t>1.社会保障和就业支出：:2021年预算数为</w:t>
      </w:r>
      <w:r>
        <w:rPr>
          <w:rFonts w:ascii="仿宋_GB2312" w:eastAsia="仿宋_GB2312" w:hint="eastAsia"/>
          <w:sz w:val="32"/>
          <w:szCs w:val="32"/>
        </w:rPr>
        <w:t>8950.96</w:t>
      </w:r>
      <w:r>
        <w:rPr>
          <w:rFonts w:ascii="仿宋_GB2312" w:eastAsia="仿宋_GB2312" w:hint="eastAsia"/>
          <w:color w:val="333333"/>
          <w:sz w:val="32"/>
          <w:szCs w:val="32"/>
        </w:rPr>
        <w:t>万元，主要用于：</w:t>
      </w:r>
    </w:p>
    <w:p w:rsidR="007E4D12" w:rsidRDefault="00576571">
      <w:pPr>
        <w:spacing w:line="58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（1）民政管理事务（款）行政运行（项）:2021年预算数为126.73万元，主要用于：局机关工资福利支出和日常公用经费支出。</w:t>
      </w:r>
    </w:p>
    <w:p w:rsidR="007E4D12" w:rsidRDefault="00576571">
      <w:pPr>
        <w:spacing w:line="580" w:lineRule="exact"/>
        <w:ind w:firstLine="570"/>
        <w:rPr>
          <w:rFonts w:ascii="仿宋_GB2312" w:eastAsia="仿宋_GB2312"/>
          <w:color w:val="000000"/>
          <w:sz w:val="32"/>
          <w:szCs w:val="32"/>
        </w:rPr>
      </w:pPr>
      <w:r>
        <w:rPr>
          <w:rFonts w:ascii="仿宋_GB2312" w:eastAsia="仿宋_GB2312" w:hint="eastAsia"/>
          <w:color w:val="000000"/>
          <w:sz w:val="32"/>
          <w:szCs w:val="32"/>
        </w:rPr>
        <w:t>(2) 民政管理事务（款）基层政权建设社区治理（项），2021年预算数1.71万元，主要用于村（居）干部培训。</w:t>
      </w:r>
    </w:p>
    <w:p w:rsidR="007E4D12" w:rsidRDefault="00576571">
      <w:pPr>
        <w:spacing w:line="58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（3）民政管理事务（款）其他民政管理事务支出（项）：2021年预算数为61.13万元，主要用于：低收入家庭认定中心工资福利支出及日常公用支出、信息化建设及</w:t>
      </w:r>
      <w:r>
        <w:rPr>
          <w:rFonts w:ascii="仿宋_GB2312" w:eastAsia="仿宋_GB2312" w:hAnsi="仿宋_GB2312" w:cs="仿宋_GB2312" w:hint="eastAsia"/>
          <w:sz w:val="32"/>
          <w:szCs w:val="32"/>
        </w:rPr>
        <w:t>社会救助、养老服务、儿童关爱保护、社会事务服务</w:t>
      </w:r>
      <w:r>
        <w:rPr>
          <w:rFonts w:ascii="仿宋_GB2312" w:eastAsia="仿宋_GB2312" w:hint="eastAsia"/>
          <w:color w:val="000000"/>
          <w:sz w:val="32"/>
          <w:szCs w:val="32"/>
        </w:rPr>
        <w:t>等民政重点业务工作经费开支。</w:t>
      </w:r>
    </w:p>
    <w:p w:rsidR="007E4D12" w:rsidRDefault="00576571">
      <w:pPr>
        <w:spacing w:line="58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（4）行政事业单位离退休（款）机关事业单位基本养老保险缴费支出（项）：2021年预算数为14.67万元，主要用于民政局机关和低收入家庭认定中心为在职职工按规定比例缴纳基本养老保险费支出。</w:t>
      </w:r>
    </w:p>
    <w:p w:rsidR="007E4D12" w:rsidRDefault="00576571">
      <w:pPr>
        <w:spacing w:line="58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（5）行政事业单位离退休（款）机关事业单位基本养老保险缴费支出（项）：2021年预算数为8.78万元，主要用于区社会福利院为在职职工按规定比例缴纳基本养老保险费支出。</w:t>
      </w:r>
    </w:p>
    <w:p w:rsidR="007E4D12" w:rsidRDefault="00576571">
      <w:pPr>
        <w:spacing w:line="58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（6）民政管理事务（款）归口管理的行政单位离退休（项）：2021年预算数为12.52万元，主要用于民政局机关、低收入家庭认定中心退休人员交通补贴、活动费开支。</w:t>
      </w:r>
    </w:p>
    <w:p w:rsidR="007E4D12" w:rsidRDefault="00576571">
      <w:pPr>
        <w:spacing w:line="58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（7）民政管理事务（款）归口管理的行政单位离退休（项）：2021年预算数为10.02万元，主要用于局区社会福利院退休人员交通补贴、活动费开支。</w:t>
      </w:r>
    </w:p>
    <w:p w:rsidR="007E4D12" w:rsidRDefault="00576571">
      <w:pPr>
        <w:spacing w:line="58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（8）社会福利（款）儿童福利（项）：2021年预算数为32.88万元，主要用于儿童福利方面的支出。</w:t>
      </w:r>
    </w:p>
    <w:p w:rsidR="007E4D12" w:rsidRDefault="00576571">
      <w:pPr>
        <w:spacing w:line="58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（9）社会福利（款）老年福利（项）：2021年预算数为456万元，主要用于高龄津贴发放。</w:t>
      </w:r>
    </w:p>
    <w:p w:rsidR="007E4D12" w:rsidRDefault="00576571">
      <w:pPr>
        <w:spacing w:line="58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（10）社会福利（款）社会福利事业单位（项）：2021年预算数为92.61万元，主要用于区社会福利院在职职工工资福利、日常公用经费等支出。</w:t>
      </w:r>
    </w:p>
    <w:p w:rsidR="007E4D12" w:rsidRDefault="00576571">
      <w:pPr>
        <w:spacing w:line="58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（11）残疾人事业（款）残疾人生活和护理补贴（项）：2021年预算数为681.6万元，主要用于重度残疾人护理补贴。</w:t>
      </w:r>
    </w:p>
    <w:p w:rsidR="007E4D12" w:rsidRDefault="00576571">
      <w:pPr>
        <w:spacing w:line="58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（12）最低社会保障（款）城市最低生活保障金支出（项）：2021年预算数为2551万元，主要用于城市最低社会保障对象的最低生活保障金支出。</w:t>
      </w:r>
    </w:p>
    <w:p w:rsidR="007E4D12" w:rsidRDefault="00576571">
      <w:pPr>
        <w:spacing w:line="58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（13）最低社会保障（款）农村最低生活保障金支出（项）：2021年预算数为2953万元，主要用于农村最低社会保障对象的最低生活保障金支出。</w:t>
      </w:r>
    </w:p>
    <w:p w:rsidR="007E4D12" w:rsidRDefault="00576571">
      <w:pPr>
        <w:spacing w:line="58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（14）特困人员救助供养（款）城市特困人员救助供养（项）：2021年预算数为82.37万元，主要用于城市特困人员救助供养支出。</w:t>
      </w:r>
    </w:p>
    <w:p w:rsidR="007E4D12" w:rsidRDefault="00576571">
      <w:pPr>
        <w:spacing w:line="58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（15）特困人员救助供养（款）农村特困人员救助供养（项）：2021年预算数为1865.94万元，主要用于农村特困人员救助供养支出。</w:t>
      </w:r>
    </w:p>
    <w:p w:rsidR="007E4D12" w:rsidRDefault="00576571">
      <w:pPr>
        <w:spacing w:line="580" w:lineRule="exact"/>
        <w:ind w:firstLine="570"/>
        <w:rPr>
          <w:rFonts w:ascii="仿宋_GB2312" w:eastAsia="仿宋_GB2312"/>
          <w:color w:val="333333"/>
          <w:sz w:val="32"/>
          <w:szCs w:val="32"/>
        </w:rPr>
      </w:pPr>
      <w:r>
        <w:rPr>
          <w:rFonts w:ascii="仿宋_GB2312" w:eastAsia="仿宋_GB2312" w:hint="eastAsia"/>
          <w:color w:val="333333"/>
          <w:sz w:val="32"/>
          <w:szCs w:val="32"/>
        </w:rPr>
        <w:t>2.卫生健康（类）</w:t>
      </w:r>
      <w:r>
        <w:rPr>
          <w:rFonts w:ascii="仿宋_GB2312" w:eastAsia="仿宋_GB2312" w:hint="eastAsia"/>
          <w:sz w:val="32"/>
          <w:szCs w:val="32"/>
        </w:rPr>
        <w:t>行政事业单位医疗</w:t>
      </w:r>
      <w:r>
        <w:rPr>
          <w:rFonts w:ascii="仿宋_GB2312" w:eastAsia="仿宋_GB2312" w:hint="eastAsia"/>
          <w:color w:val="333333"/>
          <w:sz w:val="32"/>
          <w:szCs w:val="32"/>
        </w:rPr>
        <w:t>（款）</w:t>
      </w:r>
      <w:r>
        <w:rPr>
          <w:rFonts w:ascii="仿宋_GB2312" w:eastAsia="仿宋_GB2312" w:hint="eastAsia"/>
          <w:sz w:val="32"/>
          <w:szCs w:val="32"/>
        </w:rPr>
        <w:t>行政单位医疗</w:t>
      </w:r>
      <w:r>
        <w:rPr>
          <w:rFonts w:ascii="仿宋_GB2312" w:eastAsia="仿宋_GB2312" w:hint="eastAsia"/>
          <w:color w:val="333333"/>
          <w:sz w:val="32"/>
          <w:szCs w:val="32"/>
        </w:rPr>
        <w:t>（项）:2021年预算数为</w:t>
      </w:r>
      <w:r>
        <w:rPr>
          <w:rFonts w:ascii="仿宋_GB2312" w:eastAsia="仿宋_GB2312" w:hint="eastAsia"/>
          <w:sz w:val="32"/>
          <w:szCs w:val="32"/>
        </w:rPr>
        <w:t>13.68</w:t>
      </w:r>
      <w:r>
        <w:rPr>
          <w:rFonts w:ascii="仿宋_GB2312" w:eastAsia="仿宋_GB2312" w:hint="eastAsia"/>
          <w:color w:val="333333"/>
          <w:sz w:val="32"/>
          <w:szCs w:val="32"/>
        </w:rPr>
        <w:t>元，主要用于：</w:t>
      </w:r>
      <w:r>
        <w:rPr>
          <w:rFonts w:ascii="仿宋_GB2312" w:eastAsia="仿宋_GB2312" w:hint="eastAsia"/>
          <w:sz w:val="32"/>
          <w:szCs w:val="32"/>
        </w:rPr>
        <w:t>机关公务员及事业人员医疗保险缴费</w:t>
      </w:r>
      <w:r>
        <w:rPr>
          <w:rFonts w:ascii="仿宋_GB2312" w:eastAsia="仿宋_GB2312" w:hint="eastAsia"/>
          <w:color w:val="333333"/>
          <w:sz w:val="32"/>
          <w:szCs w:val="32"/>
        </w:rPr>
        <w:t>。</w:t>
      </w:r>
    </w:p>
    <w:p w:rsidR="007E4D12" w:rsidRDefault="00576571">
      <w:pPr>
        <w:spacing w:line="580" w:lineRule="exact"/>
        <w:ind w:firstLine="570"/>
        <w:rPr>
          <w:rFonts w:ascii="仿宋_GB2312" w:eastAsia="仿宋_GB2312"/>
          <w:color w:val="333333"/>
          <w:sz w:val="32"/>
          <w:szCs w:val="32"/>
        </w:rPr>
      </w:pPr>
      <w:r>
        <w:rPr>
          <w:rFonts w:ascii="仿宋_GB2312" w:eastAsia="仿宋_GB2312" w:hint="eastAsia"/>
          <w:color w:val="333333"/>
          <w:sz w:val="32"/>
          <w:szCs w:val="32"/>
        </w:rPr>
        <w:t>3.住房保障（类）</w:t>
      </w:r>
      <w:r>
        <w:rPr>
          <w:rFonts w:ascii="仿宋_GB2312" w:eastAsia="仿宋_GB2312" w:hint="eastAsia"/>
          <w:sz w:val="32"/>
          <w:szCs w:val="32"/>
        </w:rPr>
        <w:t>住房改革支出</w:t>
      </w:r>
      <w:r>
        <w:rPr>
          <w:rFonts w:ascii="仿宋_GB2312" w:eastAsia="仿宋_GB2312" w:hint="eastAsia"/>
          <w:color w:val="333333"/>
          <w:sz w:val="32"/>
          <w:szCs w:val="32"/>
        </w:rPr>
        <w:t>（款）</w:t>
      </w:r>
      <w:r>
        <w:rPr>
          <w:rFonts w:ascii="仿宋_GB2312" w:eastAsia="仿宋_GB2312" w:hint="eastAsia"/>
          <w:sz w:val="32"/>
          <w:szCs w:val="32"/>
        </w:rPr>
        <w:t>住房公积金</w:t>
      </w:r>
      <w:r>
        <w:rPr>
          <w:rFonts w:ascii="仿宋_GB2312" w:eastAsia="仿宋_GB2312" w:hint="eastAsia"/>
          <w:color w:val="333333"/>
          <w:sz w:val="32"/>
          <w:szCs w:val="32"/>
        </w:rPr>
        <w:t>（项）:2021年预算数为</w:t>
      </w:r>
      <w:r>
        <w:rPr>
          <w:rFonts w:ascii="仿宋_GB2312" w:eastAsia="仿宋_GB2312" w:hint="eastAsia"/>
          <w:sz w:val="32"/>
          <w:szCs w:val="32"/>
        </w:rPr>
        <w:t>39.52</w:t>
      </w:r>
      <w:r>
        <w:rPr>
          <w:rFonts w:ascii="仿宋_GB2312" w:eastAsia="仿宋_GB2312" w:hint="eastAsia"/>
          <w:color w:val="333333"/>
          <w:sz w:val="32"/>
          <w:szCs w:val="32"/>
        </w:rPr>
        <w:t>万元，主要用于：缴纳</w:t>
      </w:r>
      <w:r>
        <w:rPr>
          <w:rFonts w:ascii="仿宋_GB2312" w:eastAsia="仿宋_GB2312" w:hint="eastAsia"/>
          <w:sz w:val="32"/>
          <w:szCs w:val="32"/>
        </w:rPr>
        <w:t>职工住房公积金。</w:t>
      </w:r>
      <w:r>
        <w:rPr>
          <w:rFonts w:ascii="仿宋_GB2312" w:eastAsia="仿宋_GB2312" w:hint="eastAsia"/>
          <w:color w:val="333333"/>
          <w:sz w:val="32"/>
          <w:szCs w:val="32"/>
        </w:rPr>
        <w:t xml:space="preserve">　</w:t>
      </w:r>
    </w:p>
    <w:p w:rsidR="007E4D12" w:rsidRDefault="00576571">
      <w:pPr>
        <w:spacing w:line="580" w:lineRule="exact"/>
        <w:ind w:firstLine="570"/>
        <w:rPr>
          <w:rFonts w:ascii="黑体" w:eastAsia="黑体"/>
          <w:color w:val="333333"/>
          <w:sz w:val="32"/>
          <w:szCs w:val="32"/>
        </w:rPr>
      </w:pPr>
      <w:r>
        <w:rPr>
          <w:rFonts w:ascii="黑体" w:eastAsia="黑体" w:hint="eastAsia"/>
          <w:color w:val="333333"/>
          <w:sz w:val="32"/>
          <w:szCs w:val="32"/>
        </w:rPr>
        <w:t>六、一般公共预算基本支出情况说明</w:t>
      </w:r>
    </w:p>
    <w:p w:rsidR="007E4D12" w:rsidRDefault="00A74495">
      <w:pPr>
        <w:spacing w:line="580" w:lineRule="exact"/>
        <w:ind w:firstLine="570"/>
        <w:rPr>
          <w:rFonts w:ascii="仿宋_GB2312" w:eastAsia="仿宋_GB2312"/>
          <w:color w:val="333333"/>
          <w:sz w:val="32"/>
          <w:szCs w:val="32"/>
        </w:rPr>
      </w:pPr>
      <w:r>
        <w:rPr>
          <w:rFonts w:ascii="仿宋_GB2312" w:eastAsia="仿宋_GB2312" w:hint="eastAsia"/>
          <w:sz w:val="32"/>
          <w:szCs w:val="32"/>
        </w:rPr>
        <w:t>贡井区</w:t>
      </w:r>
      <w:r w:rsidR="00576571">
        <w:rPr>
          <w:rFonts w:ascii="仿宋_GB2312" w:eastAsia="仿宋_GB2312" w:hint="eastAsia"/>
          <w:sz w:val="32"/>
          <w:szCs w:val="32"/>
        </w:rPr>
        <w:t>民政局</w:t>
      </w:r>
      <w:r w:rsidR="00576571">
        <w:rPr>
          <w:rFonts w:ascii="仿宋_GB2312" w:eastAsia="仿宋_GB2312" w:hint="eastAsia"/>
          <w:color w:val="333333"/>
          <w:sz w:val="32"/>
          <w:szCs w:val="32"/>
        </w:rPr>
        <w:t>2021年一般公共预算基本支出</w:t>
      </w:r>
      <w:r w:rsidR="00576571">
        <w:rPr>
          <w:rFonts w:ascii="仿宋_GB2312" w:eastAsia="仿宋_GB2312" w:hint="eastAsia"/>
          <w:sz w:val="32"/>
          <w:szCs w:val="32"/>
        </w:rPr>
        <w:t>369.85</w:t>
      </w:r>
      <w:r w:rsidR="00576571">
        <w:rPr>
          <w:rFonts w:ascii="仿宋_GB2312" w:eastAsia="仿宋_GB2312" w:hint="eastAsia"/>
          <w:color w:val="333333"/>
          <w:sz w:val="32"/>
          <w:szCs w:val="32"/>
        </w:rPr>
        <w:t>万元，其中：</w:t>
      </w:r>
    </w:p>
    <w:p w:rsidR="007E4D12" w:rsidRDefault="00576571">
      <w:pPr>
        <w:spacing w:line="580" w:lineRule="exact"/>
        <w:ind w:firstLine="648"/>
        <w:rPr>
          <w:rFonts w:ascii="仿宋_GB2312" w:eastAsia="仿宋_GB2312"/>
          <w:color w:val="333333"/>
          <w:sz w:val="32"/>
          <w:szCs w:val="32"/>
        </w:rPr>
      </w:pPr>
      <w:r>
        <w:rPr>
          <w:rFonts w:ascii="仿宋_GB2312" w:eastAsia="仿宋_GB2312" w:hint="eastAsia"/>
          <w:color w:val="333333"/>
          <w:sz w:val="32"/>
          <w:szCs w:val="32"/>
        </w:rPr>
        <w:t>人员经费</w:t>
      </w:r>
      <w:r>
        <w:rPr>
          <w:rFonts w:ascii="仿宋_GB2312" w:eastAsia="仿宋_GB2312" w:hint="eastAsia"/>
          <w:sz w:val="32"/>
          <w:szCs w:val="32"/>
        </w:rPr>
        <w:t>330.57</w:t>
      </w:r>
      <w:r>
        <w:rPr>
          <w:rFonts w:ascii="仿宋_GB2312" w:eastAsia="仿宋_GB2312" w:hint="eastAsia"/>
          <w:color w:val="333333"/>
          <w:sz w:val="32"/>
          <w:szCs w:val="32"/>
        </w:rPr>
        <w:t>万元，主要包括：基本工资、津贴补贴、奖金、社会保险缴费、绩效工资机关事业单位基本养老保险缴费、职业年金缴费、其他工资福利支出、住房公积金、其他对个人和家庭的补助支出。</w:t>
      </w:r>
    </w:p>
    <w:p w:rsidR="007E4D12" w:rsidRDefault="00576571">
      <w:pPr>
        <w:spacing w:line="580" w:lineRule="exact"/>
        <w:ind w:firstLine="570"/>
        <w:rPr>
          <w:rFonts w:ascii="仿宋_GB2312" w:eastAsia="仿宋_GB2312"/>
          <w:color w:val="333333"/>
          <w:sz w:val="32"/>
          <w:szCs w:val="32"/>
        </w:rPr>
      </w:pPr>
      <w:r>
        <w:rPr>
          <w:rFonts w:ascii="仿宋_GB2312" w:eastAsia="仿宋_GB2312" w:hint="eastAsia"/>
          <w:color w:val="333333"/>
          <w:sz w:val="32"/>
          <w:szCs w:val="32"/>
        </w:rPr>
        <w:t>公用经费</w:t>
      </w:r>
      <w:r>
        <w:rPr>
          <w:rFonts w:ascii="仿宋_GB2312" w:eastAsia="仿宋_GB2312" w:hint="eastAsia"/>
          <w:sz w:val="32"/>
          <w:szCs w:val="32"/>
        </w:rPr>
        <w:t>39.28</w:t>
      </w:r>
      <w:r>
        <w:rPr>
          <w:rFonts w:ascii="仿宋_GB2312" w:eastAsia="仿宋_GB2312" w:hint="eastAsia"/>
          <w:color w:val="333333"/>
          <w:sz w:val="32"/>
          <w:szCs w:val="32"/>
        </w:rPr>
        <w:t>万元，主要包括：办公费、印刷费、手续费、水费、电费、邮电费、差旅费、维修（护）费、会议费、培训费、劳务费、工会经费、福利费、其他交通费、其他商品和服务支出。</w:t>
      </w:r>
    </w:p>
    <w:p w:rsidR="007E4D12" w:rsidRDefault="00576571">
      <w:pPr>
        <w:spacing w:line="580" w:lineRule="exact"/>
        <w:ind w:firstLineChars="200" w:firstLine="640"/>
        <w:rPr>
          <w:rFonts w:ascii="黑体" w:eastAsia="黑体"/>
          <w:sz w:val="32"/>
          <w:szCs w:val="32"/>
        </w:rPr>
      </w:pPr>
      <w:r>
        <w:rPr>
          <w:rFonts w:ascii="黑体" w:eastAsia="黑体" w:hint="eastAsia"/>
          <w:sz w:val="32"/>
          <w:szCs w:val="32"/>
        </w:rPr>
        <w:t>七、“三公”经费财政拨款预算安排情况</w:t>
      </w:r>
    </w:p>
    <w:p w:rsidR="007E4D12" w:rsidRDefault="00A74495">
      <w:pPr>
        <w:spacing w:line="620" w:lineRule="exact"/>
        <w:ind w:firstLineChars="200" w:firstLine="640"/>
        <w:rPr>
          <w:rFonts w:ascii="仿宋_GB2312" w:eastAsia="仿宋_GB2312"/>
          <w:sz w:val="32"/>
          <w:szCs w:val="32"/>
        </w:rPr>
      </w:pPr>
      <w:r>
        <w:rPr>
          <w:rFonts w:ascii="仿宋_GB2312" w:eastAsia="仿宋_GB2312" w:hint="eastAsia"/>
          <w:sz w:val="32"/>
          <w:szCs w:val="32"/>
        </w:rPr>
        <w:t>贡井区</w:t>
      </w:r>
      <w:r w:rsidR="00576571">
        <w:rPr>
          <w:rFonts w:ascii="仿宋_GB2312" w:eastAsia="仿宋_GB2312" w:hint="eastAsia"/>
          <w:sz w:val="32"/>
          <w:szCs w:val="32"/>
        </w:rPr>
        <w:t>民政局2021年“三公”经费财政拨款预算数0.9万元，较2020年预算持平，</w:t>
      </w:r>
      <w:r w:rsidR="00576571">
        <w:rPr>
          <w:rFonts w:ascii="仿宋_GB2312" w:eastAsia="仿宋_GB2312"/>
          <w:sz w:val="32"/>
          <w:szCs w:val="32"/>
        </w:rPr>
        <w:t>其中：</w:t>
      </w:r>
      <w:r w:rsidR="00576571">
        <w:rPr>
          <w:rFonts w:ascii="仿宋_GB2312" w:eastAsia="仿宋_GB2312" w:hint="eastAsia"/>
          <w:sz w:val="32"/>
          <w:szCs w:val="32"/>
        </w:rPr>
        <w:t>因公出国（境）经费0万元，公务接待费0.9万元，公务用车购置及运行维护费0万元（公务</w:t>
      </w:r>
      <w:r w:rsidR="00576571">
        <w:rPr>
          <w:rFonts w:ascii="仿宋_GB2312" w:eastAsia="仿宋_GB2312"/>
          <w:sz w:val="32"/>
          <w:szCs w:val="32"/>
        </w:rPr>
        <w:t>用车购置费</w:t>
      </w:r>
      <w:r w:rsidR="00576571">
        <w:rPr>
          <w:rFonts w:ascii="仿宋_GB2312" w:eastAsia="仿宋_GB2312" w:hint="eastAsia"/>
          <w:sz w:val="32"/>
          <w:szCs w:val="32"/>
        </w:rPr>
        <w:t>0万元</w:t>
      </w:r>
      <w:r w:rsidR="00576571">
        <w:rPr>
          <w:rFonts w:ascii="仿宋_GB2312" w:eastAsia="仿宋_GB2312"/>
          <w:sz w:val="32"/>
          <w:szCs w:val="32"/>
        </w:rPr>
        <w:t>，公务用车运行费</w:t>
      </w:r>
      <w:r w:rsidR="00576571">
        <w:rPr>
          <w:rFonts w:ascii="仿宋_GB2312" w:eastAsia="仿宋_GB2312" w:hint="eastAsia"/>
          <w:sz w:val="32"/>
          <w:szCs w:val="32"/>
        </w:rPr>
        <w:t>0万元）。</w:t>
      </w:r>
    </w:p>
    <w:p w:rsidR="007E4D12" w:rsidRDefault="00576571">
      <w:pPr>
        <w:spacing w:line="600" w:lineRule="exact"/>
        <w:ind w:firstLine="640"/>
        <w:rPr>
          <w:rFonts w:ascii="仿宋" w:eastAsia="仿宋" w:hAnsi="仿宋"/>
          <w:sz w:val="32"/>
          <w:szCs w:val="32"/>
        </w:rPr>
      </w:pPr>
      <w:r>
        <w:rPr>
          <w:rFonts w:ascii="仿宋" w:eastAsia="仿宋" w:hAnsi="仿宋" w:hint="eastAsia"/>
          <w:sz w:val="32"/>
          <w:szCs w:val="32"/>
        </w:rPr>
        <w:t>（图6：“三公”经费财政拨款支出结构）（饼状图）</w:t>
      </w:r>
    </w:p>
    <w:p w:rsidR="007E4D12" w:rsidRDefault="007E4D12"/>
    <w:p w:rsidR="007E4D12" w:rsidRDefault="00576571">
      <w:r>
        <w:rPr>
          <w:rFonts w:hint="eastAsia"/>
          <w:noProof/>
        </w:rPr>
        <w:drawing>
          <wp:inline distT="0" distB="0" distL="114300" distR="114300">
            <wp:extent cx="5080000" cy="381000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E4D12" w:rsidRDefault="00576571">
      <w:pPr>
        <w:spacing w:line="620" w:lineRule="exact"/>
        <w:ind w:firstLine="640"/>
        <w:rPr>
          <w:rFonts w:ascii="仿宋_GB2312" w:eastAsia="仿宋_GB2312"/>
          <w:sz w:val="32"/>
          <w:szCs w:val="32"/>
        </w:rPr>
      </w:pPr>
      <w:r>
        <w:rPr>
          <w:rFonts w:ascii="仿宋_GB2312" w:eastAsia="仿宋_GB2312" w:hint="eastAsia"/>
          <w:sz w:val="32"/>
          <w:szCs w:val="32"/>
        </w:rPr>
        <w:t>（一）因公出国（境）经费0万元，较2020年预算持平。</w:t>
      </w:r>
    </w:p>
    <w:p w:rsidR="007E4D12" w:rsidRDefault="00576571">
      <w:pPr>
        <w:spacing w:line="620" w:lineRule="exact"/>
        <w:ind w:firstLine="640"/>
        <w:rPr>
          <w:rFonts w:ascii="仿宋_GB2312" w:eastAsia="仿宋_GB2312"/>
          <w:sz w:val="32"/>
          <w:szCs w:val="32"/>
        </w:rPr>
      </w:pPr>
      <w:r>
        <w:rPr>
          <w:rFonts w:ascii="仿宋_GB2312" w:eastAsia="仿宋_GB2312" w:hint="eastAsia"/>
          <w:sz w:val="32"/>
          <w:szCs w:val="32"/>
        </w:rPr>
        <w:t>2021年拟安排出国（境）0人次。</w:t>
      </w:r>
    </w:p>
    <w:p w:rsidR="007E4D12" w:rsidRDefault="00576571">
      <w:pPr>
        <w:spacing w:line="620" w:lineRule="exact"/>
        <w:ind w:firstLine="640"/>
        <w:rPr>
          <w:rFonts w:ascii="仿宋_GB2312" w:eastAsia="仿宋_GB2312"/>
          <w:sz w:val="32"/>
          <w:szCs w:val="32"/>
        </w:rPr>
      </w:pPr>
      <w:r>
        <w:rPr>
          <w:rFonts w:ascii="仿宋_GB2312" w:eastAsia="仿宋_GB2312" w:hint="eastAsia"/>
          <w:sz w:val="32"/>
          <w:szCs w:val="32"/>
        </w:rPr>
        <w:t>（二）公务接待费0.9万元，较2020年预算持平。</w:t>
      </w:r>
    </w:p>
    <w:p w:rsidR="007E4D12" w:rsidRDefault="00576571">
      <w:pPr>
        <w:spacing w:line="620" w:lineRule="exact"/>
        <w:ind w:firstLine="640"/>
        <w:rPr>
          <w:rFonts w:ascii="仿宋_GB2312" w:eastAsia="仿宋_GB2312"/>
          <w:sz w:val="32"/>
          <w:szCs w:val="32"/>
        </w:rPr>
      </w:pPr>
      <w:r>
        <w:rPr>
          <w:rFonts w:ascii="仿宋_GB2312" w:eastAsia="仿宋_GB2312" w:hint="eastAsia"/>
          <w:sz w:val="32"/>
          <w:szCs w:val="32"/>
        </w:rPr>
        <w:t>2021年公务接待费计划用于执行公务、考察调研、检查指导等公务活动开支。</w:t>
      </w:r>
    </w:p>
    <w:p w:rsidR="007E4D12" w:rsidRDefault="00576571">
      <w:pPr>
        <w:spacing w:line="620" w:lineRule="exact"/>
        <w:ind w:firstLine="640"/>
        <w:rPr>
          <w:rFonts w:ascii="仿宋_GB2312" w:eastAsia="仿宋_GB2312"/>
          <w:b/>
          <w:sz w:val="32"/>
          <w:szCs w:val="32"/>
        </w:rPr>
      </w:pPr>
      <w:r>
        <w:rPr>
          <w:rFonts w:ascii="仿宋_GB2312" w:eastAsia="仿宋_GB2312" w:hint="eastAsia"/>
          <w:sz w:val="32"/>
          <w:szCs w:val="32"/>
        </w:rPr>
        <w:t>（三）公务用车购置及运行维护费0万元，较2020年预算持平。</w:t>
      </w:r>
    </w:p>
    <w:p w:rsidR="007E4D12" w:rsidRDefault="00576571">
      <w:pPr>
        <w:spacing w:line="620" w:lineRule="exact"/>
        <w:ind w:firstLine="640"/>
        <w:rPr>
          <w:rFonts w:ascii="仿宋_GB2312" w:eastAsia="仿宋_GB2312"/>
          <w:sz w:val="32"/>
          <w:szCs w:val="32"/>
        </w:rPr>
      </w:pPr>
      <w:r>
        <w:rPr>
          <w:rFonts w:ascii="仿宋_GB2312" w:eastAsia="仿宋_GB2312" w:hint="eastAsia"/>
          <w:sz w:val="32"/>
          <w:szCs w:val="32"/>
        </w:rPr>
        <w:t>单位现有公务用车0*辆，其中：轿车0辆，越野车0辆，多功能乘用车0辆。</w:t>
      </w:r>
    </w:p>
    <w:p w:rsidR="007E4D12" w:rsidRDefault="00576571">
      <w:pPr>
        <w:spacing w:line="620" w:lineRule="exact"/>
        <w:ind w:firstLine="640"/>
        <w:rPr>
          <w:rFonts w:ascii="仿宋_GB2312" w:eastAsia="仿宋_GB2312"/>
          <w:sz w:val="32"/>
          <w:szCs w:val="32"/>
        </w:rPr>
      </w:pPr>
      <w:r>
        <w:rPr>
          <w:rFonts w:ascii="仿宋_GB2312" w:eastAsia="仿宋_GB2312" w:hint="eastAsia"/>
          <w:sz w:val="32"/>
          <w:szCs w:val="32"/>
        </w:rPr>
        <w:t>2021年安排公务用车购置费0万元，较2020年预算持平。</w:t>
      </w:r>
    </w:p>
    <w:p w:rsidR="007E4D12" w:rsidRDefault="00576571">
      <w:pPr>
        <w:spacing w:line="620" w:lineRule="exact"/>
        <w:ind w:firstLine="640"/>
        <w:rPr>
          <w:rFonts w:ascii="仿宋_GB2312" w:eastAsia="仿宋_GB2312"/>
          <w:sz w:val="32"/>
          <w:szCs w:val="32"/>
        </w:rPr>
      </w:pPr>
      <w:r>
        <w:rPr>
          <w:rFonts w:ascii="仿宋_GB2312" w:eastAsia="仿宋_GB2312" w:hint="eastAsia"/>
          <w:sz w:val="32"/>
          <w:szCs w:val="32"/>
        </w:rPr>
        <w:t>2021年安排公务用车运行维护费0万元，较2020年预算持平。</w:t>
      </w:r>
    </w:p>
    <w:p w:rsidR="007E4D12" w:rsidRDefault="00576571">
      <w:pPr>
        <w:spacing w:line="620" w:lineRule="exact"/>
        <w:ind w:firstLine="640"/>
        <w:rPr>
          <w:rFonts w:ascii="仿宋_GB2312" w:eastAsia="仿宋_GB2312"/>
          <w:color w:val="333333"/>
          <w:sz w:val="32"/>
          <w:szCs w:val="32"/>
        </w:rPr>
      </w:pPr>
      <w:r>
        <w:rPr>
          <w:rFonts w:ascii="黑体" w:eastAsia="黑体" w:hint="eastAsia"/>
          <w:color w:val="333333"/>
          <w:sz w:val="32"/>
          <w:szCs w:val="32"/>
        </w:rPr>
        <w:t>八、政府性基金预算支出情况说明</w:t>
      </w:r>
      <w:r>
        <w:rPr>
          <w:rFonts w:ascii="仿宋_GB2312" w:eastAsia="仿宋_GB2312" w:hint="eastAsia"/>
          <w:color w:val="333333"/>
          <w:sz w:val="32"/>
          <w:szCs w:val="32"/>
        </w:rPr>
        <w:t xml:space="preserve">　</w:t>
      </w:r>
    </w:p>
    <w:p w:rsidR="007E4D12" w:rsidRDefault="00B40D45">
      <w:pPr>
        <w:spacing w:line="620" w:lineRule="exact"/>
        <w:ind w:firstLine="640"/>
        <w:rPr>
          <w:rFonts w:ascii="仿宋_GB2312" w:eastAsia="仿宋_GB2312"/>
          <w:sz w:val="32"/>
          <w:szCs w:val="32"/>
        </w:rPr>
      </w:pPr>
      <w:r>
        <w:rPr>
          <w:rFonts w:ascii="仿宋_GB2312" w:eastAsia="仿宋_GB2312" w:hint="eastAsia"/>
          <w:sz w:val="32"/>
          <w:szCs w:val="32"/>
        </w:rPr>
        <w:t>贡井区</w:t>
      </w:r>
      <w:r w:rsidR="00576571">
        <w:rPr>
          <w:rFonts w:ascii="仿宋_GB2312" w:eastAsia="仿宋_GB2312" w:hint="eastAsia"/>
          <w:sz w:val="32"/>
          <w:szCs w:val="32"/>
        </w:rPr>
        <w:t>民政局</w:t>
      </w:r>
      <w:r w:rsidR="00576571">
        <w:rPr>
          <w:rFonts w:ascii="仿宋_GB2312" w:eastAsia="仿宋_GB2312" w:hint="eastAsia"/>
          <w:color w:val="333333"/>
          <w:sz w:val="32"/>
          <w:szCs w:val="32"/>
        </w:rPr>
        <w:t>2021年使用政府性基金预算拨款安排</w:t>
      </w:r>
      <w:r w:rsidR="00576571">
        <w:rPr>
          <w:rFonts w:ascii="仿宋_GB2312" w:eastAsia="仿宋_GB2312" w:hint="eastAsia"/>
          <w:sz w:val="32"/>
          <w:szCs w:val="32"/>
        </w:rPr>
        <w:t>0万元</w:t>
      </w:r>
      <w:r w:rsidR="00576571">
        <w:rPr>
          <w:rFonts w:ascii="仿宋_GB2312" w:eastAsia="仿宋_GB2312" w:hint="eastAsia"/>
          <w:color w:val="333333"/>
          <w:sz w:val="32"/>
          <w:szCs w:val="32"/>
        </w:rPr>
        <w:t>。</w:t>
      </w:r>
    </w:p>
    <w:p w:rsidR="007E4D12" w:rsidRDefault="00576571">
      <w:pPr>
        <w:ind w:firstLine="570"/>
        <w:rPr>
          <w:rFonts w:ascii="黑体" w:eastAsia="黑体"/>
          <w:color w:val="333333"/>
          <w:sz w:val="32"/>
          <w:szCs w:val="32"/>
        </w:rPr>
      </w:pPr>
      <w:r>
        <w:rPr>
          <w:rFonts w:ascii="黑体" w:eastAsia="黑体" w:hint="eastAsia"/>
          <w:color w:val="333333"/>
          <w:sz w:val="32"/>
          <w:szCs w:val="32"/>
        </w:rPr>
        <w:t>九、国有资本经营预算支出情况说明</w:t>
      </w:r>
    </w:p>
    <w:p w:rsidR="007E4D12" w:rsidRDefault="00576571">
      <w:pPr>
        <w:rPr>
          <w:rFonts w:ascii="仿宋_GB2312" w:eastAsia="仿宋_GB2312"/>
          <w:color w:val="333333"/>
          <w:sz w:val="28"/>
          <w:szCs w:val="28"/>
        </w:rPr>
      </w:pPr>
      <w:r>
        <w:rPr>
          <w:rFonts w:ascii="仿宋_GB2312" w:eastAsia="仿宋_GB2312" w:hint="eastAsia"/>
          <w:color w:val="333333"/>
          <w:sz w:val="32"/>
          <w:szCs w:val="32"/>
        </w:rPr>
        <w:t xml:space="preserve">　　</w:t>
      </w:r>
      <w:r w:rsidR="00B40D45">
        <w:rPr>
          <w:rFonts w:ascii="仿宋_GB2312" w:eastAsia="仿宋_GB2312" w:hint="eastAsia"/>
          <w:color w:val="333333"/>
          <w:sz w:val="32"/>
          <w:szCs w:val="32"/>
        </w:rPr>
        <w:t>贡井区</w:t>
      </w:r>
      <w:r>
        <w:rPr>
          <w:rFonts w:ascii="仿宋_GB2312" w:eastAsia="仿宋_GB2312" w:hint="eastAsia"/>
          <w:sz w:val="32"/>
          <w:szCs w:val="32"/>
        </w:rPr>
        <w:t>民政局</w:t>
      </w:r>
      <w:r>
        <w:rPr>
          <w:rFonts w:ascii="仿宋_GB2312" w:eastAsia="仿宋_GB2312" w:hint="eastAsia"/>
          <w:color w:val="333333"/>
          <w:sz w:val="32"/>
          <w:szCs w:val="32"/>
        </w:rPr>
        <w:t>2021年没有使用国有资本经营预算拨款安排的支出。</w:t>
      </w:r>
    </w:p>
    <w:p w:rsidR="007E4D12" w:rsidRDefault="00576571">
      <w:pPr>
        <w:spacing w:line="580" w:lineRule="exact"/>
        <w:ind w:firstLineChars="200" w:firstLine="640"/>
        <w:rPr>
          <w:rFonts w:ascii="黑体" w:eastAsia="黑体"/>
          <w:sz w:val="32"/>
          <w:szCs w:val="32"/>
        </w:rPr>
      </w:pPr>
      <w:r>
        <w:rPr>
          <w:rFonts w:ascii="黑体" w:eastAsia="黑体" w:hint="eastAsia"/>
          <w:sz w:val="32"/>
          <w:szCs w:val="32"/>
        </w:rPr>
        <w:t>十、其他重要事项的情况说明</w:t>
      </w:r>
    </w:p>
    <w:p w:rsidR="007E4D12" w:rsidRDefault="00576571">
      <w:pPr>
        <w:spacing w:line="620" w:lineRule="exact"/>
        <w:ind w:firstLine="640"/>
        <w:rPr>
          <w:rFonts w:ascii="仿宋_GB2312" w:eastAsia="仿宋_GB2312"/>
          <w:sz w:val="32"/>
          <w:szCs w:val="32"/>
        </w:rPr>
      </w:pPr>
      <w:r>
        <w:rPr>
          <w:rFonts w:ascii="仿宋_GB2312" w:eastAsia="仿宋_GB2312" w:hint="eastAsia"/>
          <w:sz w:val="32"/>
          <w:szCs w:val="32"/>
        </w:rPr>
        <w:t>（一）机关运行经费情况</w:t>
      </w:r>
    </w:p>
    <w:p w:rsidR="007E4D12" w:rsidRDefault="00576571">
      <w:pPr>
        <w:spacing w:line="620" w:lineRule="exact"/>
        <w:ind w:firstLine="640"/>
        <w:rPr>
          <w:rFonts w:ascii="仿宋_GB2312" w:eastAsia="仿宋_GB2312"/>
          <w:sz w:val="32"/>
          <w:szCs w:val="32"/>
        </w:rPr>
      </w:pPr>
      <w:r>
        <w:rPr>
          <w:rFonts w:ascii="仿宋_GB2312" w:eastAsia="仿宋_GB2312" w:hint="eastAsia"/>
          <w:sz w:val="32"/>
          <w:szCs w:val="32"/>
        </w:rPr>
        <w:t>2021年，民政局（部门单位）履行一般行政管理职能、维持机关日常运转而开支的机关运行经费财政拨款预算为29.9万元，比2020年预算增加14.3万元，原因是新增了一个二级单位（区社会福利院）、区财政局提高了公用经费标准。</w:t>
      </w:r>
    </w:p>
    <w:p w:rsidR="007E4D12" w:rsidRDefault="00576571">
      <w:pPr>
        <w:spacing w:line="620" w:lineRule="exact"/>
        <w:ind w:firstLine="640"/>
        <w:rPr>
          <w:rFonts w:ascii="仿宋_GB2312" w:eastAsia="仿宋_GB2312"/>
          <w:sz w:val="32"/>
          <w:szCs w:val="32"/>
        </w:rPr>
      </w:pPr>
      <w:r>
        <w:rPr>
          <w:rFonts w:ascii="仿宋_GB2312" w:eastAsia="仿宋_GB2312" w:hint="eastAsia"/>
          <w:sz w:val="32"/>
          <w:szCs w:val="32"/>
        </w:rPr>
        <w:t>（二）政府采购情况</w:t>
      </w:r>
    </w:p>
    <w:p w:rsidR="007E4D12" w:rsidRDefault="00576571">
      <w:pPr>
        <w:ind w:firstLine="570"/>
        <w:rPr>
          <w:rFonts w:ascii="仿宋_GB2312" w:eastAsia="仿宋_GB2312"/>
          <w:sz w:val="32"/>
          <w:szCs w:val="32"/>
        </w:rPr>
      </w:pPr>
      <w:r>
        <w:rPr>
          <w:rFonts w:ascii="仿宋_GB2312" w:eastAsia="仿宋_GB2312" w:hint="eastAsia"/>
          <w:sz w:val="32"/>
          <w:szCs w:val="32"/>
        </w:rPr>
        <w:t>2021年，</w:t>
      </w:r>
      <w:r w:rsidR="00A74495">
        <w:rPr>
          <w:rFonts w:ascii="仿宋_GB2312" w:eastAsia="仿宋_GB2312" w:hint="eastAsia"/>
          <w:sz w:val="32"/>
          <w:szCs w:val="32"/>
        </w:rPr>
        <w:t>贡井区</w:t>
      </w:r>
      <w:r>
        <w:rPr>
          <w:rFonts w:ascii="仿宋_GB2312" w:eastAsia="仿宋_GB2312" w:hint="eastAsia"/>
          <w:sz w:val="32"/>
          <w:szCs w:val="32"/>
        </w:rPr>
        <w:t>民政局安排政府采购预算0万元，主要是因为年初预算暂没有编制采购预算。</w:t>
      </w:r>
    </w:p>
    <w:p w:rsidR="007E4D12" w:rsidRDefault="00576571">
      <w:pPr>
        <w:autoSpaceDE w:val="0"/>
        <w:autoSpaceDN w:val="0"/>
        <w:adjustRightInd w:val="0"/>
        <w:ind w:left="643"/>
        <w:jc w:val="left"/>
        <w:rPr>
          <w:rFonts w:ascii="仿宋_GB2312" w:eastAsia="仿宋_GB2312"/>
          <w:sz w:val="32"/>
          <w:szCs w:val="32"/>
        </w:rPr>
      </w:pPr>
      <w:r>
        <w:rPr>
          <w:rFonts w:ascii="仿宋_GB2312" w:eastAsia="仿宋_GB2312" w:hint="eastAsia"/>
          <w:sz w:val="32"/>
          <w:szCs w:val="32"/>
        </w:rPr>
        <w:t>（三）国有资产占有使用情况</w:t>
      </w:r>
    </w:p>
    <w:p w:rsidR="007E4D12" w:rsidRDefault="00576571">
      <w:pPr>
        <w:autoSpaceDE w:val="0"/>
        <w:autoSpaceDN w:val="0"/>
        <w:adjustRightInd w:val="0"/>
        <w:jc w:val="left"/>
        <w:rPr>
          <w:rFonts w:ascii="仿宋_GB2312" w:eastAsia="仿宋_GB2312"/>
          <w:sz w:val="32"/>
          <w:szCs w:val="32"/>
        </w:rPr>
      </w:pPr>
      <w:r>
        <w:rPr>
          <w:rFonts w:ascii="仿宋_GB2312" w:eastAsia="仿宋_GB2312" w:hint="eastAsia"/>
          <w:sz w:val="28"/>
          <w:szCs w:val="28"/>
        </w:rPr>
        <w:t xml:space="preserve">　　</w:t>
      </w:r>
      <w:r>
        <w:rPr>
          <w:rFonts w:ascii="仿宋_GB2312" w:eastAsia="仿宋_GB2312" w:hint="eastAsia"/>
          <w:sz w:val="32"/>
          <w:szCs w:val="32"/>
        </w:rPr>
        <w:t>截至2020年底，</w:t>
      </w:r>
      <w:r w:rsidR="00A74495">
        <w:rPr>
          <w:rFonts w:ascii="仿宋_GB2312" w:eastAsia="仿宋_GB2312" w:hint="eastAsia"/>
          <w:sz w:val="32"/>
          <w:szCs w:val="32"/>
        </w:rPr>
        <w:t>贡井区</w:t>
      </w:r>
      <w:r>
        <w:rPr>
          <w:rFonts w:ascii="仿宋_GB2312" w:eastAsia="仿宋_GB2312" w:hint="eastAsia"/>
          <w:sz w:val="32"/>
          <w:szCs w:val="32"/>
        </w:rPr>
        <w:t>民政局所属各预算单位共有车辆0辆，其中，一般公务用车0辆、执法执勤用车0辆。单位价值100万元以上大型设备0台（套）。</w:t>
      </w:r>
    </w:p>
    <w:p w:rsidR="007E4D12" w:rsidRDefault="00576571">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2021年部门预算安排购置一般公务用车0辆、执法执勤用车0辆，单位价值100万元以上大型设备0台（套）。</w:t>
      </w:r>
    </w:p>
    <w:p w:rsidR="007E4D12" w:rsidRDefault="00576571">
      <w:pPr>
        <w:ind w:firstLine="570"/>
        <w:rPr>
          <w:rFonts w:ascii="楷体_GB2312" w:eastAsia="楷体_GB2312"/>
          <w:b/>
          <w:bCs/>
          <w:color w:val="333333"/>
          <w:sz w:val="28"/>
          <w:szCs w:val="28"/>
        </w:rPr>
      </w:pPr>
      <w:r>
        <w:rPr>
          <w:rFonts w:ascii="仿宋_GB2312" w:eastAsia="仿宋_GB2312" w:hint="eastAsia"/>
          <w:sz w:val="32"/>
          <w:szCs w:val="32"/>
        </w:rPr>
        <w:t>（四）绩效目标设置情况</w:t>
      </w:r>
    </w:p>
    <w:p w:rsidR="007E4D12" w:rsidRDefault="00576571">
      <w:pPr>
        <w:ind w:firstLine="570"/>
        <w:rPr>
          <w:rFonts w:ascii="仿宋_GB2312" w:eastAsia="仿宋_GB2312"/>
          <w:sz w:val="32"/>
          <w:szCs w:val="32"/>
        </w:rPr>
      </w:pPr>
      <w:r>
        <w:rPr>
          <w:rFonts w:ascii="仿宋_GB2312" w:eastAsia="仿宋_GB2312" w:hint="eastAsia"/>
          <w:sz w:val="32"/>
          <w:szCs w:val="32"/>
        </w:rPr>
        <w:t>绩效目标是预算编制的前提和基础，按照“费随事定”的原则，2021年民政局部门所有专项项目均按要求编制了绩效目标,从项目完成、项目效益、满意度等方面设置了绩效指标，综合反映项目预期完成的数量、成本、时效、质量，预期达到的社会效益、经济效益、生态效益、可持续影响以及服务对象满意度等情况。</w:t>
      </w:r>
    </w:p>
    <w:p w:rsidR="007E4D12" w:rsidRDefault="00A74495">
      <w:pPr>
        <w:ind w:firstLine="570"/>
        <w:rPr>
          <w:rFonts w:ascii="楷体_GB2312" w:eastAsia="楷体_GB2312"/>
          <w:b/>
          <w:bCs/>
          <w:color w:val="333333"/>
          <w:sz w:val="28"/>
          <w:szCs w:val="28"/>
        </w:rPr>
      </w:pPr>
      <w:r>
        <w:rPr>
          <w:rFonts w:ascii="仿宋_GB2312" w:eastAsia="仿宋_GB2312" w:hint="eastAsia"/>
          <w:sz w:val="32"/>
          <w:szCs w:val="32"/>
        </w:rPr>
        <w:t>贡井区</w:t>
      </w:r>
      <w:r w:rsidR="00576571">
        <w:rPr>
          <w:rFonts w:ascii="仿宋_GB2312" w:eastAsia="仿宋_GB2312" w:hint="eastAsia"/>
          <w:sz w:val="32"/>
          <w:szCs w:val="32"/>
        </w:rPr>
        <w:t>民政局本部门</w:t>
      </w:r>
      <w:r w:rsidR="00576571">
        <w:rPr>
          <w:rFonts w:ascii="仿宋_GB2312" w:eastAsia="仿宋_GB2312"/>
          <w:sz w:val="32"/>
          <w:szCs w:val="32"/>
        </w:rPr>
        <w:t>202</w:t>
      </w:r>
      <w:r w:rsidR="00576571">
        <w:rPr>
          <w:rFonts w:ascii="仿宋_GB2312" w:eastAsia="仿宋_GB2312" w:hint="eastAsia"/>
          <w:sz w:val="32"/>
          <w:szCs w:val="32"/>
        </w:rPr>
        <w:t>1年度部门预算重点项目绩效目标情况：民政局本部门</w:t>
      </w:r>
      <w:r w:rsidR="00576571">
        <w:rPr>
          <w:rFonts w:ascii="仿宋_GB2312" w:eastAsia="仿宋_GB2312"/>
          <w:sz w:val="32"/>
          <w:szCs w:val="32"/>
        </w:rPr>
        <w:t>202</w:t>
      </w:r>
      <w:r w:rsidR="00576571">
        <w:rPr>
          <w:rFonts w:ascii="仿宋_GB2312" w:eastAsia="仿宋_GB2312" w:hint="eastAsia"/>
          <w:sz w:val="32"/>
          <w:szCs w:val="32"/>
        </w:rPr>
        <w:t>1年度部门预算无重点项目。</w:t>
      </w:r>
    </w:p>
    <w:p w:rsidR="007E4D12" w:rsidRDefault="00576571">
      <w:pPr>
        <w:spacing w:line="620" w:lineRule="exact"/>
        <w:ind w:firstLineChars="200" w:firstLine="640"/>
        <w:rPr>
          <w:rFonts w:ascii="黑体" w:eastAsia="黑体"/>
          <w:color w:val="000000"/>
          <w:sz w:val="32"/>
          <w:szCs w:val="32"/>
        </w:rPr>
      </w:pPr>
      <w:r>
        <w:rPr>
          <w:rFonts w:ascii="黑体" w:eastAsia="黑体" w:hint="eastAsia"/>
          <w:color w:val="000000"/>
          <w:sz w:val="32"/>
          <w:szCs w:val="32"/>
        </w:rPr>
        <w:t>十一、名词解释</w:t>
      </w:r>
    </w:p>
    <w:p w:rsidR="007E4D12" w:rsidRDefault="00576571" w:rsidP="00204E33">
      <w:pPr>
        <w:spacing w:line="620" w:lineRule="exact"/>
        <w:ind w:firstLineChars="228" w:firstLine="730"/>
        <w:rPr>
          <w:rFonts w:ascii="仿宋_GB2312" w:eastAsia="仿宋_GB2312"/>
          <w:color w:val="000000"/>
          <w:sz w:val="32"/>
          <w:szCs w:val="32"/>
        </w:rPr>
      </w:pPr>
      <w:r>
        <w:rPr>
          <w:rFonts w:ascii="仿宋_GB2312" w:eastAsia="仿宋_GB2312" w:hint="eastAsia"/>
          <w:color w:val="000000"/>
          <w:sz w:val="32"/>
          <w:szCs w:val="32"/>
        </w:rPr>
        <w:t>1.一般公共预算拨款收入：指市级财政当年拨付的资金。</w:t>
      </w:r>
    </w:p>
    <w:p w:rsidR="007E4D12" w:rsidRDefault="00576571">
      <w:pPr>
        <w:spacing w:line="620" w:lineRule="exact"/>
        <w:ind w:firstLine="645"/>
        <w:rPr>
          <w:rFonts w:ascii="仿宋_GB2312" w:eastAsia="仿宋_GB2312"/>
          <w:color w:val="000000"/>
          <w:sz w:val="32"/>
          <w:szCs w:val="32"/>
        </w:rPr>
      </w:pPr>
      <w:r>
        <w:rPr>
          <w:rFonts w:ascii="仿宋_GB2312" w:eastAsia="仿宋_GB2312" w:hint="eastAsia"/>
          <w:color w:val="000000"/>
          <w:sz w:val="32"/>
          <w:szCs w:val="32"/>
        </w:rPr>
        <w:t>2.上年结转：指以前年度尚未完成，结转到本年仍按原规定用途继续使用的资金。</w:t>
      </w:r>
    </w:p>
    <w:p w:rsidR="007E4D12" w:rsidRDefault="00576571">
      <w:pPr>
        <w:spacing w:line="620" w:lineRule="exact"/>
        <w:ind w:firstLine="645"/>
        <w:rPr>
          <w:rFonts w:ascii="仿宋_GB2312" w:eastAsia="仿宋_GB2312"/>
          <w:color w:val="000000"/>
          <w:sz w:val="32"/>
          <w:szCs w:val="32"/>
        </w:rPr>
      </w:pPr>
      <w:r>
        <w:rPr>
          <w:rFonts w:ascii="仿宋_GB2312" w:eastAsia="仿宋_GB2312" w:hint="eastAsia"/>
          <w:color w:val="000000"/>
          <w:sz w:val="32"/>
          <w:szCs w:val="32"/>
        </w:rPr>
        <w:t>3. 社会保障和就业：</w:t>
      </w:r>
    </w:p>
    <w:p w:rsidR="007E4D12" w:rsidRDefault="00576571">
      <w:pPr>
        <w:spacing w:line="620" w:lineRule="exact"/>
        <w:ind w:firstLine="645"/>
        <w:rPr>
          <w:rFonts w:ascii="仿宋_GB2312" w:eastAsia="仿宋_GB2312"/>
          <w:color w:val="000000"/>
          <w:sz w:val="32"/>
          <w:szCs w:val="32"/>
        </w:rPr>
      </w:pPr>
      <w:r>
        <w:rPr>
          <w:rFonts w:ascii="仿宋_GB2312" w:eastAsia="仿宋_GB2312" w:hint="eastAsia"/>
          <w:color w:val="000000"/>
          <w:sz w:val="32"/>
          <w:szCs w:val="32"/>
        </w:rPr>
        <w:t>社会保障和就业（类）民政</w:t>
      </w:r>
      <w:r>
        <w:rPr>
          <w:rFonts w:ascii="仿宋_GB2312" w:eastAsia="仿宋_GB2312"/>
          <w:color w:val="000000"/>
          <w:sz w:val="32"/>
          <w:szCs w:val="32"/>
        </w:rPr>
        <w:t>管理事务</w:t>
      </w:r>
      <w:r>
        <w:rPr>
          <w:rFonts w:ascii="仿宋_GB2312" w:eastAsia="仿宋_GB2312" w:hint="eastAsia"/>
          <w:color w:val="000000"/>
          <w:sz w:val="32"/>
          <w:szCs w:val="32"/>
        </w:rPr>
        <w:t>（款）行政运行（项）：指民政局机关（含老龄办）</w:t>
      </w:r>
      <w:r>
        <w:rPr>
          <w:rFonts w:ascii="仿宋_GB2312" w:eastAsia="仿宋_GB2312"/>
          <w:color w:val="000000"/>
          <w:sz w:val="32"/>
          <w:szCs w:val="32"/>
        </w:rPr>
        <w:t>人员的工资津贴、办公经费支出</w:t>
      </w:r>
      <w:r>
        <w:rPr>
          <w:rFonts w:ascii="仿宋_GB2312" w:eastAsia="仿宋_GB2312" w:hint="eastAsia"/>
          <w:color w:val="000000"/>
          <w:sz w:val="32"/>
          <w:szCs w:val="32"/>
        </w:rPr>
        <w:t>。</w:t>
      </w:r>
    </w:p>
    <w:p w:rsidR="007E4D12" w:rsidRDefault="00576571">
      <w:pPr>
        <w:pStyle w:val="Default"/>
        <w:spacing w:line="560" w:lineRule="exact"/>
        <w:ind w:firstLineChars="200" w:firstLine="632"/>
        <w:rPr>
          <w:rFonts w:ascii="仿宋_GB2312" w:eastAsia="仿宋_GB2312" w:hAnsi="仿宋"/>
          <w:color w:val="auto"/>
          <w:spacing w:val="-2"/>
          <w:sz w:val="32"/>
          <w:szCs w:val="32"/>
          <w:lang w:val="zh-CN" w:bidi="zh-CN"/>
        </w:rPr>
      </w:pPr>
      <w:r>
        <w:rPr>
          <w:rFonts w:ascii="仿宋_GB2312" w:eastAsia="仿宋_GB2312" w:hAnsi="仿宋" w:hint="eastAsia"/>
          <w:color w:val="auto"/>
          <w:spacing w:val="-2"/>
          <w:sz w:val="32"/>
          <w:szCs w:val="32"/>
          <w:lang w:val="zh-CN" w:bidi="zh-CN"/>
        </w:rPr>
        <w:t>社会保障和就业（类）民政管理事务（款）基层政权和社区治理（项）：反映开展城乡社区治理、城乡社区服务(乡村便民服务)、村（居）民自治、村（居）务公开、乡镇（街道）服务能力建设等基层政权建设和社区治理工作的支出。</w:t>
      </w:r>
    </w:p>
    <w:p w:rsidR="007E4D12" w:rsidRDefault="00576571">
      <w:pPr>
        <w:spacing w:line="620" w:lineRule="exact"/>
        <w:ind w:firstLine="645"/>
        <w:rPr>
          <w:rFonts w:ascii="仿宋_GB2312" w:eastAsia="仿宋_GB2312" w:hAnsi="仿宋" w:cs="仿宋"/>
          <w:spacing w:val="-2"/>
          <w:kern w:val="0"/>
          <w:sz w:val="32"/>
          <w:szCs w:val="32"/>
          <w:lang w:val="zh-CN" w:bidi="zh-CN"/>
        </w:rPr>
      </w:pPr>
      <w:r>
        <w:rPr>
          <w:rFonts w:ascii="仿宋_GB2312" w:eastAsia="仿宋_GB2312" w:hAnsi="仿宋" w:cs="仿宋" w:hint="eastAsia"/>
          <w:spacing w:val="-2"/>
          <w:kern w:val="0"/>
          <w:sz w:val="32"/>
          <w:szCs w:val="32"/>
          <w:lang w:val="zh-CN" w:bidi="zh-CN"/>
        </w:rPr>
        <w:t>社会保障和就业（类）民政管理事务（款）其他民政管理事务支出（项）:反映民政局直属事业单位人员支出、民政部门接待来访、法制建设、政策宣传方面的支出，以及开展社会救助、社会福利、养老服务、社会事务、信息化建设等专项业务的支出。</w:t>
      </w:r>
    </w:p>
    <w:p w:rsidR="007E4D12" w:rsidRDefault="00576571">
      <w:pPr>
        <w:pStyle w:val="Default"/>
        <w:spacing w:line="560" w:lineRule="exact"/>
        <w:ind w:firstLineChars="200" w:firstLine="632"/>
        <w:rPr>
          <w:rFonts w:ascii="仿宋_GB2312" w:eastAsia="仿宋_GB2312" w:hAnsi="仿宋"/>
          <w:color w:val="auto"/>
          <w:spacing w:val="-2"/>
          <w:sz w:val="32"/>
          <w:szCs w:val="32"/>
          <w:lang w:val="zh-CN" w:bidi="zh-CN"/>
        </w:rPr>
      </w:pPr>
      <w:r>
        <w:rPr>
          <w:rFonts w:ascii="仿宋_GB2312" w:eastAsia="仿宋_GB2312" w:hAnsi="仿宋" w:hint="eastAsia"/>
          <w:color w:val="auto"/>
          <w:spacing w:val="-2"/>
          <w:sz w:val="32"/>
          <w:szCs w:val="32"/>
          <w:lang w:val="zh-CN" w:bidi="zh-CN"/>
        </w:rPr>
        <w:t>社会保障和就业（类）行政事业单位养老支出（款） 机关单位基本养老保险缴费支出（项）：反映机关事业单位养老保险制度由单位缴纳的基本养老保险费支出。</w:t>
      </w:r>
    </w:p>
    <w:p w:rsidR="007E4D12" w:rsidRDefault="00576571">
      <w:pPr>
        <w:pStyle w:val="Default"/>
        <w:spacing w:line="560" w:lineRule="exact"/>
        <w:ind w:firstLineChars="200" w:firstLine="632"/>
        <w:rPr>
          <w:rFonts w:ascii="仿宋_GB2312" w:eastAsia="仿宋_GB2312" w:hAnsi="仿宋"/>
          <w:color w:val="auto"/>
          <w:spacing w:val="-2"/>
          <w:sz w:val="32"/>
          <w:szCs w:val="32"/>
          <w:lang w:val="zh-CN" w:bidi="zh-CN"/>
        </w:rPr>
      </w:pPr>
      <w:r>
        <w:rPr>
          <w:rFonts w:ascii="仿宋_GB2312" w:eastAsia="仿宋_GB2312" w:hAnsi="仿宋" w:hint="eastAsia"/>
          <w:color w:val="auto"/>
          <w:spacing w:val="-2"/>
          <w:sz w:val="32"/>
          <w:szCs w:val="32"/>
          <w:lang w:val="zh-CN" w:bidi="zh-CN"/>
        </w:rPr>
        <w:t>社会保障和就业（类）行政事业单位养老支出（款） 其他行政事业单位养老支出（项）：反映除上述项目以外其他与行政事业单位离退休方面的支出。</w:t>
      </w:r>
    </w:p>
    <w:p w:rsidR="007E4D12" w:rsidRDefault="00576571">
      <w:pPr>
        <w:pStyle w:val="Default"/>
        <w:spacing w:line="560" w:lineRule="exact"/>
        <w:ind w:firstLineChars="200" w:firstLine="632"/>
        <w:rPr>
          <w:rFonts w:ascii="仿宋_GB2312" w:eastAsia="仿宋_GB2312" w:hAnsi="仿宋"/>
          <w:color w:val="auto"/>
          <w:spacing w:val="-2"/>
          <w:sz w:val="32"/>
          <w:szCs w:val="32"/>
          <w:lang w:val="zh-CN" w:bidi="zh-CN"/>
        </w:rPr>
      </w:pPr>
      <w:r>
        <w:rPr>
          <w:rFonts w:ascii="仿宋_GB2312" w:eastAsia="仿宋_GB2312" w:hAnsi="仿宋" w:hint="eastAsia"/>
          <w:color w:val="auto"/>
          <w:spacing w:val="-2"/>
          <w:sz w:val="32"/>
          <w:szCs w:val="32"/>
          <w:lang w:val="zh-CN" w:bidi="zh-CN"/>
        </w:rPr>
        <w:t>社会保障和就业（ 类） 社会福利（ 款） 儿童福利（项）：反映对儿童提供社会福利服务方面的支出。</w:t>
      </w:r>
    </w:p>
    <w:p w:rsidR="007E4D12" w:rsidRDefault="00576571">
      <w:pPr>
        <w:spacing w:line="620" w:lineRule="exact"/>
        <w:ind w:firstLine="645"/>
        <w:rPr>
          <w:rFonts w:ascii="仿宋_GB2312" w:eastAsia="仿宋_GB2312" w:hAnsi="仿宋" w:cs="仿宋"/>
          <w:spacing w:val="-2"/>
          <w:kern w:val="0"/>
          <w:sz w:val="32"/>
          <w:szCs w:val="32"/>
          <w:lang w:val="zh-CN" w:bidi="zh-CN"/>
        </w:rPr>
      </w:pPr>
      <w:r>
        <w:rPr>
          <w:rFonts w:ascii="仿宋_GB2312" w:eastAsia="仿宋_GB2312" w:hAnsi="仿宋" w:cs="仿宋" w:hint="eastAsia"/>
          <w:spacing w:val="-2"/>
          <w:kern w:val="0"/>
          <w:sz w:val="32"/>
          <w:szCs w:val="32"/>
          <w:lang w:val="zh-CN" w:bidi="zh-CN"/>
        </w:rPr>
        <w:t>社会保障和就业（ 类） 社会福利（ 款） 老年福利（项）：反映对老年人提供福利服务方面的支出。</w:t>
      </w:r>
    </w:p>
    <w:p w:rsidR="007E4D12" w:rsidRDefault="00576571">
      <w:pPr>
        <w:spacing w:line="620" w:lineRule="exact"/>
        <w:ind w:firstLine="645"/>
        <w:rPr>
          <w:rFonts w:ascii="仿宋_GB2312" w:eastAsia="仿宋_GB2312" w:hAnsi="仿宋" w:cs="仿宋"/>
          <w:spacing w:val="-2"/>
          <w:kern w:val="0"/>
          <w:sz w:val="32"/>
          <w:szCs w:val="32"/>
          <w:lang w:val="zh-CN" w:bidi="zh-CN"/>
        </w:rPr>
      </w:pPr>
      <w:r>
        <w:rPr>
          <w:rFonts w:ascii="仿宋_GB2312" w:eastAsia="仿宋_GB2312" w:hAnsi="仿宋" w:cs="仿宋" w:hint="eastAsia"/>
          <w:spacing w:val="-2"/>
          <w:kern w:val="0"/>
          <w:sz w:val="32"/>
          <w:szCs w:val="32"/>
          <w:lang w:val="zh-CN" w:bidi="zh-CN"/>
        </w:rPr>
        <w:t>社会保障和就业（类）残疾人事业（款）残疾人生活和护理补贴（项）：反映困难残疾人生活补贴和重度残疾人护理补贴支出。</w:t>
      </w:r>
    </w:p>
    <w:p w:rsidR="007E4D12" w:rsidRDefault="00576571">
      <w:pPr>
        <w:spacing w:line="620" w:lineRule="exact"/>
        <w:ind w:firstLine="645"/>
        <w:rPr>
          <w:rFonts w:ascii="仿宋_GB2312" w:eastAsia="仿宋_GB2312" w:hAnsi="仿宋" w:cs="仿宋"/>
          <w:spacing w:val="-2"/>
          <w:kern w:val="0"/>
          <w:sz w:val="32"/>
          <w:szCs w:val="32"/>
          <w:lang w:val="zh-CN" w:bidi="zh-CN"/>
        </w:rPr>
      </w:pPr>
      <w:r>
        <w:rPr>
          <w:rFonts w:ascii="仿宋_GB2312" w:eastAsia="仿宋_GB2312" w:hAnsi="仿宋" w:cs="仿宋" w:hint="eastAsia"/>
          <w:spacing w:val="-2"/>
          <w:kern w:val="0"/>
          <w:sz w:val="32"/>
          <w:szCs w:val="32"/>
          <w:lang w:val="zh-CN" w:bidi="zh-CN"/>
        </w:rPr>
        <w:t>社会保障和就业（类）最低生活保障（款）城市最低生活保障支出：反映用于城市最低生活保障对象的最低生活保障金支出。</w:t>
      </w:r>
    </w:p>
    <w:p w:rsidR="007E4D12" w:rsidRDefault="00576571">
      <w:pPr>
        <w:spacing w:line="620" w:lineRule="exact"/>
        <w:ind w:firstLine="645"/>
        <w:rPr>
          <w:rFonts w:ascii="仿宋_GB2312" w:eastAsia="仿宋_GB2312" w:hAnsi="仿宋" w:cs="仿宋"/>
          <w:spacing w:val="-2"/>
          <w:kern w:val="0"/>
          <w:sz w:val="32"/>
          <w:szCs w:val="32"/>
          <w:lang w:val="zh-CN" w:bidi="zh-CN"/>
        </w:rPr>
      </w:pPr>
      <w:r>
        <w:rPr>
          <w:rFonts w:ascii="仿宋_GB2312" w:eastAsia="仿宋_GB2312" w:hAnsi="仿宋" w:cs="仿宋" w:hint="eastAsia"/>
          <w:spacing w:val="-2"/>
          <w:kern w:val="0"/>
          <w:sz w:val="32"/>
          <w:szCs w:val="32"/>
          <w:lang w:val="zh-CN" w:bidi="zh-CN"/>
        </w:rPr>
        <w:t>社会保障和就业（类）最低生活保障（款）农村最低生活保障支出：反映用于农村最低生活保障对象的最低生活保障金支出。</w:t>
      </w:r>
    </w:p>
    <w:p w:rsidR="007E4D12" w:rsidRDefault="00576571">
      <w:pPr>
        <w:spacing w:line="620" w:lineRule="exact"/>
        <w:ind w:firstLine="645"/>
        <w:rPr>
          <w:rFonts w:ascii="仿宋_GB2312" w:eastAsia="仿宋_GB2312" w:hAnsi="仿宋" w:cs="仿宋"/>
          <w:spacing w:val="-2"/>
          <w:kern w:val="0"/>
          <w:sz w:val="32"/>
          <w:szCs w:val="32"/>
          <w:lang w:val="zh-CN" w:bidi="zh-CN"/>
        </w:rPr>
      </w:pPr>
      <w:r>
        <w:rPr>
          <w:rFonts w:ascii="仿宋_GB2312" w:eastAsia="仿宋_GB2312" w:hAnsi="仿宋" w:cs="仿宋" w:hint="eastAsia"/>
          <w:spacing w:val="-2"/>
          <w:kern w:val="0"/>
          <w:sz w:val="32"/>
          <w:szCs w:val="32"/>
          <w:lang w:val="zh-CN" w:bidi="zh-CN"/>
        </w:rPr>
        <w:t>社会保障和就业（类）特困人员救助供养（款）城市特困供养救助支出（项）：反映城市特困人员救助供养支出。</w:t>
      </w:r>
    </w:p>
    <w:p w:rsidR="007E4D12" w:rsidRDefault="00576571">
      <w:pPr>
        <w:spacing w:line="620" w:lineRule="exact"/>
        <w:ind w:firstLine="645"/>
        <w:rPr>
          <w:rFonts w:ascii="仿宋_GB2312" w:eastAsia="仿宋_GB2312" w:hAnsi="仿宋" w:cs="仿宋"/>
          <w:spacing w:val="-2"/>
          <w:kern w:val="0"/>
          <w:sz w:val="32"/>
          <w:szCs w:val="32"/>
          <w:lang w:val="zh-CN" w:bidi="zh-CN"/>
        </w:rPr>
      </w:pPr>
      <w:r>
        <w:rPr>
          <w:rFonts w:ascii="仿宋_GB2312" w:eastAsia="仿宋_GB2312" w:hAnsi="仿宋" w:cs="仿宋" w:hint="eastAsia"/>
          <w:spacing w:val="-2"/>
          <w:kern w:val="0"/>
          <w:sz w:val="32"/>
          <w:szCs w:val="32"/>
          <w:lang w:val="zh-CN" w:bidi="zh-CN"/>
        </w:rPr>
        <w:t>社会保障和就业（类）特困人员救助供养（款）农村特困供养救助支出（项）：反映农村特困人员救助供养支出。</w:t>
      </w:r>
    </w:p>
    <w:p w:rsidR="007E4D12" w:rsidRDefault="00576571">
      <w:pPr>
        <w:spacing w:line="620" w:lineRule="exact"/>
        <w:ind w:firstLine="645"/>
        <w:rPr>
          <w:rFonts w:ascii="仿宋_GB2312" w:eastAsia="仿宋_GB2312" w:hAnsi="仿宋" w:cs="仿宋"/>
          <w:spacing w:val="-2"/>
          <w:kern w:val="0"/>
          <w:sz w:val="32"/>
          <w:szCs w:val="32"/>
          <w:lang w:val="zh-CN" w:bidi="zh-CN"/>
        </w:rPr>
      </w:pPr>
      <w:r>
        <w:rPr>
          <w:rFonts w:ascii="仿宋_GB2312" w:eastAsia="仿宋_GB2312" w:hAnsi="仿宋" w:cs="仿宋" w:hint="eastAsia"/>
          <w:spacing w:val="-2"/>
          <w:kern w:val="0"/>
          <w:sz w:val="32"/>
          <w:szCs w:val="32"/>
          <w:lang w:val="zh-CN" w:bidi="zh-CN"/>
        </w:rPr>
        <w:t>社会保障和就业（类）其他生活救助（款）其他农村生活救助（项）：反映除最低社会保障、临时救助、特困人员供养、自然灾害生活救助外，用于农村生活困难居民生活救助的其他支出。</w:t>
      </w:r>
    </w:p>
    <w:p w:rsidR="007E4D12" w:rsidRDefault="00576571">
      <w:pPr>
        <w:ind w:firstLineChars="100" w:firstLine="320"/>
        <w:rPr>
          <w:rFonts w:ascii="仿宋_GB2312" w:eastAsia="仿宋_GB2312"/>
          <w:color w:val="000000"/>
          <w:sz w:val="32"/>
          <w:szCs w:val="32"/>
        </w:rPr>
      </w:pPr>
      <w:r>
        <w:rPr>
          <w:rFonts w:ascii="仿宋_GB2312" w:eastAsia="仿宋_GB2312" w:hint="eastAsia"/>
          <w:color w:val="000000"/>
          <w:sz w:val="32"/>
          <w:szCs w:val="32"/>
        </w:rPr>
        <w:t xml:space="preserve">　4.医疗卫生支出：卫生健康支出</w:t>
      </w:r>
      <w:r>
        <w:rPr>
          <w:rFonts w:ascii="仿宋_GB2312" w:eastAsia="仿宋_GB2312"/>
          <w:color w:val="000000"/>
          <w:sz w:val="32"/>
          <w:szCs w:val="32"/>
        </w:rPr>
        <w:t>（类）</w:t>
      </w:r>
      <w:r>
        <w:rPr>
          <w:rFonts w:ascii="仿宋_GB2312" w:eastAsia="仿宋_GB2312" w:hint="eastAsia"/>
          <w:color w:val="000000"/>
          <w:sz w:val="32"/>
          <w:szCs w:val="32"/>
        </w:rPr>
        <w:t>行政事业单位医疗</w:t>
      </w:r>
      <w:r>
        <w:rPr>
          <w:rFonts w:ascii="仿宋_GB2312" w:eastAsia="仿宋_GB2312"/>
          <w:color w:val="000000"/>
          <w:sz w:val="32"/>
          <w:szCs w:val="32"/>
        </w:rPr>
        <w:t>（款）</w:t>
      </w:r>
      <w:r>
        <w:rPr>
          <w:rFonts w:ascii="仿宋_GB2312" w:eastAsia="仿宋_GB2312" w:hint="eastAsia"/>
          <w:color w:val="000000"/>
          <w:sz w:val="32"/>
          <w:szCs w:val="32"/>
        </w:rPr>
        <w:t>行政单位医疗</w:t>
      </w:r>
      <w:r>
        <w:rPr>
          <w:rFonts w:ascii="仿宋_GB2312" w:eastAsia="仿宋_GB2312"/>
          <w:color w:val="000000"/>
          <w:sz w:val="32"/>
          <w:szCs w:val="32"/>
        </w:rPr>
        <w:t>（项）：反映</w:t>
      </w:r>
      <w:r>
        <w:rPr>
          <w:rFonts w:ascii="仿宋_GB2312" w:eastAsia="仿宋_GB2312" w:hint="eastAsia"/>
          <w:color w:val="000000"/>
          <w:sz w:val="32"/>
          <w:szCs w:val="32"/>
        </w:rPr>
        <w:t xml:space="preserve">财政部门安排的行政单位（包括实行公务员管理的事业单位）基本医疗保险缴费经费，未参加养老保险的行政单位的公费医疗经费，按国家规定享受离休人员、红军老战士待遇人员的医疗经费。 </w:t>
      </w:r>
    </w:p>
    <w:p w:rsidR="007E4D12" w:rsidRDefault="00576571">
      <w:pPr>
        <w:ind w:firstLineChars="200" w:firstLine="640"/>
        <w:rPr>
          <w:rFonts w:ascii="仿宋_GB2312" w:eastAsia="仿宋_GB2312"/>
          <w:color w:val="000000"/>
          <w:sz w:val="32"/>
          <w:szCs w:val="32"/>
        </w:rPr>
      </w:pPr>
      <w:r>
        <w:rPr>
          <w:rFonts w:ascii="仿宋_GB2312" w:eastAsia="仿宋_GB2312" w:hint="eastAsia"/>
          <w:color w:val="000000"/>
          <w:sz w:val="32"/>
          <w:szCs w:val="32"/>
        </w:rPr>
        <w:t>5.住房保障支出：住房保障支出</w:t>
      </w:r>
      <w:r>
        <w:rPr>
          <w:rFonts w:ascii="仿宋_GB2312" w:eastAsia="仿宋_GB2312"/>
          <w:color w:val="000000"/>
          <w:sz w:val="32"/>
          <w:szCs w:val="32"/>
        </w:rPr>
        <w:t>（类）</w:t>
      </w:r>
      <w:r>
        <w:rPr>
          <w:rFonts w:ascii="仿宋_GB2312" w:eastAsia="仿宋_GB2312" w:hint="eastAsia"/>
          <w:color w:val="000000"/>
          <w:sz w:val="32"/>
          <w:szCs w:val="32"/>
        </w:rPr>
        <w:t>住房改革支出</w:t>
      </w:r>
      <w:r>
        <w:rPr>
          <w:rFonts w:ascii="仿宋_GB2312" w:eastAsia="仿宋_GB2312"/>
          <w:color w:val="000000"/>
          <w:sz w:val="32"/>
          <w:szCs w:val="32"/>
        </w:rPr>
        <w:t>（款）</w:t>
      </w:r>
      <w:r>
        <w:rPr>
          <w:rFonts w:ascii="仿宋_GB2312" w:eastAsia="仿宋_GB2312" w:hint="eastAsia"/>
          <w:color w:val="000000"/>
          <w:sz w:val="32"/>
          <w:szCs w:val="32"/>
        </w:rPr>
        <w:t>事业住房公积金</w:t>
      </w:r>
      <w:r>
        <w:rPr>
          <w:rFonts w:ascii="仿宋_GB2312" w:eastAsia="仿宋_GB2312"/>
          <w:color w:val="000000"/>
          <w:sz w:val="32"/>
          <w:szCs w:val="32"/>
        </w:rPr>
        <w:t>（项）：反映</w:t>
      </w:r>
      <w:r>
        <w:rPr>
          <w:rFonts w:ascii="仿宋_GB2312" w:eastAsia="仿宋_GB2312" w:hint="eastAsia"/>
          <w:color w:val="000000"/>
          <w:sz w:val="32"/>
          <w:szCs w:val="32"/>
        </w:rPr>
        <w:t>行政事业单位按人力资源和社会保障部、财政部规定的基本工资和津贴补贴以及规定比例为职工缴纳的住房公积金。</w:t>
      </w:r>
    </w:p>
    <w:p w:rsidR="007E4D12" w:rsidRDefault="00576571">
      <w:pPr>
        <w:spacing w:line="620" w:lineRule="exact"/>
        <w:ind w:firstLine="645"/>
        <w:rPr>
          <w:rFonts w:ascii="仿宋_GB2312" w:eastAsia="仿宋_GB2312"/>
          <w:color w:val="000000"/>
          <w:sz w:val="32"/>
          <w:szCs w:val="32"/>
        </w:rPr>
      </w:pPr>
      <w:r>
        <w:rPr>
          <w:rFonts w:ascii="仿宋_GB2312" w:eastAsia="仿宋_GB2312" w:hint="eastAsia"/>
          <w:color w:val="000000"/>
          <w:sz w:val="32"/>
          <w:szCs w:val="32"/>
        </w:rPr>
        <w:t>6.基本支出：指为保证机构正常运转，完成日常工作任务而发生的人员支出和公用支出。</w:t>
      </w:r>
    </w:p>
    <w:p w:rsidR="007E4D12" w:rsidRDefault="00576571">
      <w:pPr>
        <w:spacing w:line="620" w:lineRule="exact"/>
        <w:ind w:firstLine="645"/>
        <w:rPr>
          <w:rFonts w:ascii="仿宋_GB2312" w:eastAsia="仿宋_GB2312"/>
          <w:color w:val="000000"/>
          <w:sz w:val="32"/>
          <w:szCs w:val="32"/>
        </w:rPr>
      </w:pPr>
      <w:r>
        <w:rPr>
          <w:rFonts w:ascii="仿宋_GB2312" w:eastAsia="仿宋_GB2312" w:hint="eastAsia"/>
          <w:color w:val="000000"/>
          <w:sz w:val="32"/>
          <w:szCs w:val="32"/>
        </w:rPr>
        <w:t>7.项目支出：指在基本支出之外为完成特定行政任务和事业发展目标所发生的支出。</w:t>
      </w:r>
    </w:p>
    <w:p w:rsidR="007E4D12" w:rsidRDefault="00576571">
      <w:pPr>
        <w:spacing w:line="620" w:lineRule="exact"/>
        <w:ind w:firstLine="660"/>
        <w:rPr>
          <w:rFonts w:ascii="仿宋_GB2312" w:eastAsia="仿宋_GB2312"/>
          <w:color w:val="000000"/>
          <w:sz w:val="32"/>
          <w:szCs w:val="32"/>
        </w:rPr>
      </w:pPr>
      <w:r>
        <w:rPr>
          <w:rFonts w:ascii="仿宋_GB2312" w:eastAsia="仿宋_GB2312" w:hint="eastAsia"/>
          <w:color w:val="000000"/>
          <w:sz w:val="32"/>
          <w:szCs w:val="32"/>
        </w:rPr>
        <w:t>8.“三公”经费：指民政局局机关和各直属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7E4D12" w:rsidRDefault="00576571">
      <w:pPr>
        <w:spacing w:line="620" w:lineRule="exact"/>
        <w:ind w:firstLine="645"/>
        <w:rPr>
          <w:rFonts w:ascii="仿宋_GB2312" w:eastAsia="仿宋_GB2312"/>
          <w:color w:val="000000"/>
          <w:sz w:val="32"/>
          <w:szCs w:val="32"/>
        </w:rPr>
      </w:pPr>
      <w:r>
        <w:rPr>
          <w:rFonts w:ascii="仿宋_GB2312" w:eastAsia="仿宋_GB2312" w:hint="eastAsia"/>
          <w:color w:val="000000"/>
          <w:sz w:val="32"/>
          <w:szCs w:val="32"/>
        </w:rPr>
        <w:t>9.机关（事业）运行经费：为保障行政（事业）单位（包含参照公务员法管理的事业单位）运行用于购买货物和服务的各项资金。包括办公及印刷费、邮电费、差旅费、会议费一般设备购置费等费用开支。</w:t>
      </w:r>
    </w:p>
    <w:p w:rsidR="007E4D12" w:rsidRDefault="007E4D12">
      <w:pPr>
        <w:spacing w:line="620" w:lineRule="exact"/>
        <w:ind w:firstLine="645"/>
        <w:rPr>
          <w:rFonts w:ascii="仿宋_GB2312" w:eastAsia="仿宋_GB2312"/>
          <w:color w:val="000000"/>
          <w:sz w:val="32"/>
          <w:szCs w:val="32"/>
        </w:rPr>
      </w:pPr>
    </w:p>
    <w:p w:rsidR="007E4D12" w:rsidRDefault="007E4D12">
      <w:pPr>
        <w:spacing w:line="620" w:lineRule="exact"/>
        <w:rPr>
          <w:rFonts w:ascii="仿宋_GB2312" w:eastAsia="仿宋_GB2312"/>
          <w:color w:val="000000"/>
          <w:sz w:val="32"/>
          <w:szCs w:val="32"/>
        </w:rPr>
      </w:pPr>
    </w:p>
    <w:p w:rsidR="007E4D12" w:rsidRDefault="00576571">
      <w:pPr>
        <w:rPr>
          <w:rFonts w:ascii="仿宋_GB2312" w:eastAsia="仿宋_GB2312"/>
          <w:color w:val="000000"/>
          <w:sz w:val="32"/>
          <w:szCs w:val="32"/>
        </w:rPr>
      </w:pPr>
      <w:r>
        <w:rPr>
          <w:rFonts w:ascii="仿宋_GB2312" w:eastAsia="仿宋_GB2312" w:hint="eastAsia"/>
          <w:color w:val="333333"/>
          <w:sz w:val="28"/>
          <w:szCs w:val="28"/>
        </w:rPr>
        <w:t xml:space="preserve">　</w:t>
      </w:r>
      <w:r>
        <w:rPr>
          <w:rFonts w:ascii="仿宋_GB2312" w:eastAsia="仿宋_GB2312" w:hint="eastAsia"/>
          <w:color w:val="000000"/>
          <w:sz w:val="32"/>
          <w:szCs w:val="32"/>
        </w:rPr>
        <w:t>附件： 表1.部门收支总表</w:t>
      </w:r>
    </w:p>
    <w:p w:rsidR="007E4D12" w:rsidRDefault="00576571">
      <w:pPr>
        <w:rPr>
          <w:rFonts w:ascii="仿宋_GB2312" w:eastAsia="仿宋_GB2312"/>
          <w:color w:val="000000"/>
          <w:sz w:val="32"/>
          <w:szCs w:val="32"/>
        </w:rPr>
      </w:pPr>
      <w:r>
        <w:rPr>
          <w:rFonts w:ascii="仿宋_GB2312" w:eastAsia="仿宋_GB2312" w:hint="eastAsia"/>
          <w:color w:val="000000"/>
          <w:sz w:val="32"/>
          <w:szCs w:val="32"/>
        </w:rPr>
        <w:t xml:space="preserve">　　　</w:t>
      </w:r>
      <w:r w:rsidR="009372EC">
        <w:rPr>
          <w:rFonts w:ascii="仿宋_GB2312" w:eastAsia="仿宋_GB2312" w:hint="eastAsia"/>
          <w:color w:val="000000"/>
          <w:sz w:val="32"/>
          <w:szCs w:val="32"/>
        </w:rPr>
        <w:t xml:space="preserve">   </w:t>
      </w:r>
      <w:r>
        <w:rPr>
          <w:rFonts w:ascii="仿宋_GB2312" w:eastAsia="仿宋_GB2312" w:hint="eastAsia"/>
          <w:color w:val="000000"/>
          <w:sz w:val="32"/>
          <w:szCs w:val="32"/>
        </w:rPr>
        <w:t>表1-1.部门收入总表</w:t>
      </w:r>
    </w:p>
    <w:p w:rsidR="007E4D12" w:rsidRDefault="009372EC">
      <w:pPr>
        <w:rPr>
          <w:rFonts w:ascii="仿宋_GB2312" w:eastAsia="仿宋_GB2312"/>
          <w:color w:val="000000"/>
          <w:sz w:val="32"/>
          <w:szCs w:val="32"/>
        </w:rPr>
      </w:pPr>
      <w:r>
        <w:rPr>
          <w:rFonts w:ascii="仿宋_GB2312" w:eastAsia="仿宋_GB2312" w:hint="eastAsia"/>
          <w:color w:val="000000"/>
          <w:sz w:val="32"/>
          <w:szCs w:val="32"/>
        </w:rPr>
        <w:t xml:space="preserve">　　　　 </w:t>
      </w:r>
      <w:r w:rsidR="00576571">
        <w:rPr>
          <w:rFonts w:ascii="仿宋_GB2312" w:eastAsia="仿宋_GB2312" w:hint="eastAsia"/>
          <w:color w:val="000000"/>
          <w:sz w:val="32"/>
          <w:szCs w:val="32"/>
        </w:rPr>
        <w:t>表1-2.部门支出总表</w:t>
      </w:r>
    </w:p>
    <w:p w:rsidR="007E4D12" w:rsidRDefault="009372EC">
      <w:pPr>
        <w:rPr>
          <w:rFonts w:ascii="仿宋_GB2312" w:eastAsia="仿宋_GB2312"/>
          <w:color w:val="000000"/>
          <w:sz w:val="32"/>
          <w:szCs w:val="32"/>
        </w:rPr>
      </w:pPr>
      <w:r>
        <w:rPr>
          <w:rFonts w:ascii="仿宋_GB2312" w:eastAsia="仿宋_GB2312" w:hint="eastAsia"/>
          <w:color w:val="000000"/>
          <w:sz w:val="32"/>
          <w:szCs w:val="32"/>
        </w:rPr>
        <w:t xml:space="preserve">　　　　 </w:t>
      </w:r>
      <w:r w:rsidR="00576571">
        <w:rPr>
          <w:rFonts w:ascii="仿宋_GB2312" w:eastAsia="仿宋_GB2312" w:hint="eastAsia"/>
          <w:color w:val="000000"/>
          <w:sz w:val="32"/>
          <w:szCs w:val="32"/>
        </w:rPr>
        <w:t>表2.财政拨款收支总表</w:t>
      </w:r>
    </w:p>
    <w:p w:rsidR="007E4D12" w:rsidRDefault="00576571" w:rsidP="009372EC">
      <w:pPr>
        <w:ind w:firstLineChars="450" w:firstLine="1440"/>
        <w:rPr>
          <w:rFonts w:ascii="仿宋_GB2312" w:eastAsia="仿宋_GB2312"/>
          <w:color w:val="000000"/>
          <w:sz w:val="28"/>
          <w:szCs w:val="28"/>
        </w:rPr>
      </w:pPr>
      <w:r>
        <w:rPr>
          <w:rFonts w:ascii="仿宋_GB2312" w:eastAsia="仿宋_GB2312" w:hint="eastAsia"/>
          <w:color w:val="000000"/>
          <w:sz w:val="32"/>
          <w:szCs w:val="32"/>
        </w:rPr>
        <w:t>表2-1. 财政拨款支出预算表</w:t>
      </w:r>
      <w:r>
        <w:rPr>
          <w:rFonts w:ascii="仿宋_GB2312" w:eastAsia="仿宋_GB2312" w:hint="eastAsia"/>
          <w:color w:val="000000"/>
          <w:sz w:val="28"/>
          <w:szCs w:val="28"/>
        </w:rPr>
        <w:t>（政府经济分类科目）</w:t>
      </w:r>
    </w:p>
    <w:p w:rsidR="007E4D12" w:rsidRDefault="00576571" w:rsidP="009372EC">
      <w:pPr>
        <w:ind w:firstLineChars="450" w:firstLine="1440"/>
        <w:rPr>
          <w:rFonts w:ascii="仿宋_GB2312" w:eastAsia="仿宋_GB2312"/>
          <w:color w:val="000000"/>
          <w:sz w:val="32"/>
          <w:szCs w:val="32"/>
        </w:rPr>
      </w:pPr>
      <w:r>
        <w:rPr>
          <w:rFonts w:ascii="仿宋_GB2312" w:eastAsia="仿宋_GB2312" w:hint="eastAsia"/>
          <w:color w:val="000000"/>
          <w:sz w:val="32"/>
          <w:szCs w:val="32"/>
        </w:rPr>
        <w:t>表3.一般公共预算支出预算表</w:t>
      </w:r>
    </w:p>
    <w:p w:rsidR="007E4D12" w:rsidRDefault="00576571" w:rsidP="009372EC">
      <w:pPr>
        <w:ind w:firstLineChars="450" w:firstLine="1440"/>
        <w:rPr>
          <w:rFonts w:ascii="仿宋_GB2312" w:eastAsia="仿宋_GB2312"/>
          <w:color w:val="000000"/>
          <w:sz w:val="32"/>
          <w:szCs w:val="32"/>
        </w:rPr>
      </w:pPr>
      <w:r>
        <w:rPr>
          <w:rFonts w:ascii="仿宋_GB2312" w:eastAsia="仿宋_GB2312" w:hint="eastAsia"/>
          <w:color w:val="000000"/>
          <w:sz w:val="32"/>
          <w:szCs w:val="32"/>
        </w:rPr>
        <w:t>表3-1.一般公共预算基本支出预算表</w:t>
      </w:r>
    </w:p>
    <w:p w:rsidR="007E4D12" w:rsidRDefault="00576571" w:rsidP="009372EC">
      <w:pPr>
        <w:ind w:firstLineChars="450" w:firstLine="1440"/>
        <w:rPr>
          <w:rFonts w:ascii="仿宋_GB2312" w:eastAsia="仿宋_GB2312"/>
          <w:color w:val="000000"/>
          <w:sz w:val="32"/>
          <w:szCs w:val="32"/>
        </w:rPr>
      </w:pPr>
      <w:r>
        <w:rPr>
          <w:rFonts w:ascii="仿宋_GB2312" w:eastAsia="仿宋_GB2312" w:hint="eastAsia"/>
          <w:color w:val="000000"/>
          <w:sz w:val="32"/>
          <w:szCs w:val="32"/>
        </w:rPr>
        <w:t>表3-2.一般公共预算项目支出预算表</w:t>
      </w:r>
    </w:p>
    <w:p w:rsidR="007E4D12" w:rsidRDefault="00576571" w:rsidP="009372EC">
      <w:pPr>
        <w:ind w:firstLineChars="350" w:firstLine="1120"/>
        <w:rPr>
          <w:rFonts w:ascii="仿宋_GB2312" w:eastAsia="仿宋_GB2312"/>
          <w:color w:val="000000"/>
          <w:sz w:val="32"/>
          <w:szCs w:val="32"/>
        </w:rPr>
      </w:pPr>
      <w:r>
        <w:rPr>
          <w:rFonts w:ascii="仿宋_GB2312" w:eastAsia="仿宋_GB2312" w:hint="eastAsia"/>
          <w:color w:val="000000"/>
          <w:sz w:val="32"/>
          <w:szCs w:val="32"/>
        </w:rPr>
        <w:t xml:space="preserve">　表3-3.一般公共预算“三公”经费支出预算表</w:t>
      </w:r>
    </w:p>
    <w:p w:rsidR="007E4D12" w:rsidRDefault="00576571" w:rsidP="009372EC">
      <w:pPr>
        <w:ind w:firstLineChars="450" w:firstLine="1440"/>
        <w:rPr>
          <w:rFonts w:ascii="仿宋_GB2312" w:eastAsia="仿宋_GB2312"/>
          <w:color w:val="000000"/>
          <w:sz w:val="32"/>
          <w:szCs w:val="32"/>
        </w:rPr>
      </w:pPr>
      <w:r>
        <w:rPr>
          <w:rFonts w:ascii="仿宋_GB2312" w:eastAsia="仿宋_GB2312" w:hint="eastAsia"/>
          <w:color w:val="000000"/>
          <w:sz w:val="32"/>
          <w:szCs w:val="32"/>
        </w:rPr>
        <w:t>表4.政府性基金支出预算表</w:t>
      </w:r>
    </w:p>
    <w:p w:rsidR="007E4D12" w:rsidRDefault="00576571" w:rsidP="009372EC">
      <w:pPr>
        <w:ind w:leftChars="684" w:left="1436"/>
        <w:rPr>
          <w:rFonts w:ascii="仿宋_GB2312" w:eastAsia="仿宋_GB2312"/>
          <w:color w:val="000000"/>
          <w:sz w:val="32"/>
          <w:szCs w:val="32"/>
        </w:rPr>
      </w:pPr>
      <w:r>
        <w:rPr>
          <w:rFonts w:ascii="仿宋_GB2312" w:eastAsia="仿宋_GB2312" w:hint="eastAsia"/>
          <w:color w:val="000000"/>
          <w:sz w:val="32"/>
          <w:szCs w:val="32"/>
        </w:rPr>
        <w:t>表4-1.政府性基金预算“三公”经费支出预算表</w:t>
      </w:r>
      <w:r w:rsidR="009372EC">
        <w:rPr>
          <w:rFonts w:ascii="仿宋_GB2312" w:eastAsia="仿宋_GB2312" w:hint="eastAsia"/>
          <w:color w:val="000000"/>
          <w:sz w:val="32"/>
          <w:szCs w:val="32"/>
        </w:rPr>
        <w:t xml:space="preserve">  </w:t>
      </w:r>
      <w:r>
        <w:rPr>
          <w:rFonts w:ascii="仿宋_GB2312" w:eastAsia="仿宋_GB2312" w:hint="eastAsia"/>
          <w:color w:val="000000"/>
          <w:sz w:val="32"/>
          <w:szCs w:val="32"/>
        </w:rPr>
        <w:t xml:space="preserve">　表5.国有资本经营预算支出预算表</w:t>
      </w:r>
    </w:p>
    <w:p w:rsidR="007E4D12" w:rsidRDefault="00576571" w:rsidP="009372EC">
      <w:pPr>
        <w:ind w:firstLineChars="450" w:firstLine="1440"/>
        <w:rPr>
          <w:rFonts w:ascii="仿宋_GB2312" w:eastAsia="仿宋_GB2312"/>
          <w:color w:val="000000"/>
          <w:sz w:val="32"/>
          <w:szCs w:val="32"/>
        </w:rPr>
      </w:pPr>
      <w:r>
        <w:rPr>
          <w:rFonts w:ascii="仿宋_GB2312" w:eastAsia="仿宋_GB2312" w:hint="eastAsia"/>
          <w:color w:val="000000"/>
          <w:sz w:val="32"/>
          <w:szCs w:val="32"/>
        </w:rPr>
        <w:t>表6</w:t>
      </w:r>
      <w:r>
        <w:rPr>
          <w:rFonts w:ascii="仿宋_GB2312" w:eastAsia="仿宋_GB2312"/>
          <w:color w:val="000000"/>
          <w:sz w:val="32"/>
          <w:szCs w:val="32"/>
        </w:rPr>
        <w:t>.</w:t>
      </w:r>
      <w:r>
        <w:rPr>
          <w:rFonts w:ascii="仿宋_GB2312" w:eastAsia="仿宋_GB2312" w:hint="eastAsia"/>
          <w:color w:val="000000"/>
          <w:sz w:val="32"/>
          <w:szCs w:val="32"/>
        </w:rPr>
        <w:t>项目支出绩效目标</w:t>
      </w:r>
    </w:p>
    <w:p w:rsidR="007E4D12" w:rsidRDefault="007E4D12">
      <w:pPr>
        <w:spacing w:line="620" w:lineRule="exact"/>
        <w:ind w:firstLineChars="200" w:firstLine="640"/>
        <w:rPr>
          <w:rFonts w:ascii="仿宋_GB2312" w:eastAsia="仿宋_GB2312"/>
          <w:color w:val="000000"/>
          <w:sz w:val="32"/>
          <w:szCs w:val="32"/>
        </w:rPr>
      </w:pPr>
    </w:p>
    <w:p w:rsidR="007E4D12" w:rsidRDefault="007E4D12">
      <w:bookmarkStart w:id="0" w:name="_GoBack"/>
      <w:bookmarkEnd w:id="0"/>
    </w:p>
    <w:sectPr w:rsidR="007E4D12" w:rsidSect="007E4D12">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4C9" w:rsidRDefault="003174C9" w:rsidP="00204E33">
      <w:r>
        <w:separator/>
      </w:r>
    </w:p>
  </w:endnote>
  <w:endnote w:type="continuationSeparator" w:id="1">
    <w:p w:rsidR="003174C9" w:rsidRDefault="003174C9" w:rsidP="00204E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0221"/>
      <w:docPartObj>
        <w:docPartGallery w:val="Page Numbers (Bottom of Page)"/>
        <w:docPartUnique/>
      </w:docPartObj>
    </w:sdtPr>
    <w:sdtContent>
      <w:p w:rsidR="00185CD0" w:rsidRDefault="00F117D3">
        <w:pPr>
          <w:pStyle w:val="a4"/>
          <w:jc w:val="center"/>
        </w:pPr>
        <w:r w:rsidRPr="00185CD0">
          <w:rPr>
            <w:sz w:val="21"/>
          </w:rPr>
          <w:fldChar w:fldCharType="begin"/>
        </w:r>
        <w:r w:rsidR="00185CD0" w:rsidRPr="00185CD0">
          <w:rPr>
            <w:sz w:val="21"/>
          </w:rPr>
          <w:instrText xml:space="preserve"> PAGE   \* MERGEFORMAT </w:instrText>
        </w:r>
        <w:r w:rsidRPr="00185CD0">
          <w:rPr>
            <w:sz w:val="21"/>
          </w:rPr>
          <w:fldChar w:fldCharType="separate"/>
        </w:r>
        <w:r w:rsidR="003174C9" w:rsidRPr="003174C9">
          <w:rPr>
            <w:noProof/>
            <w:sz w:val="21"/>
            <w:lang w:val="zh-CN"/>
          </w:rPr>
          <w:t>1</w:t>
        </w:r>
        <w:r w:rsidRPr="00185CD0">
          <w:rPr>
            <w:sz w:val="21"/>
          </w:rPr>
          <w:fldChar w:fldCharType="end"/>
        </w:r>
      </w:p>
    </w:sdtContent>
  </w:sdt>
  <w:p w:rsidR="00204E33" w:rsidRDefault="00204E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4C9" w:rsidRDefault="003174C9" w:rsidP="00204E33">
      <w:r>
        <w:separator/>
      </w:r>
    </w:p>
  </w:footnote>
  <w:footnote w:type="continuationSeparator" w:id="1">
    <w:p w:rsidR="003174C9" w:rsidRDefault="003174C9" w:rsidP="00204E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AA5FDB"/>
    <w:multiLevelType w:val="multilevel"/>
    <w:tmpl w:val="7FAA5FDB"/>
    <w:lvl w:ilvl="0">
      <w:start w:val="1"/>
      <w:numFmt w:val="decimal"/>
      <w:lvlText w:val="%1、"/>
      <w:lvlJc w:val="left"/>
      <w:pPr>
        <w:ind w:left="1392" w:hanging="72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EBE631D"/>
    <w:rsid w:val="000F0950"/>
    <w:rsid w:val="00185CD0"/>
    <w:rsid w:val="00204E33"/>
    <w:rsid w:val="003174C9"/>
    <w:rsid w:val="0032005E"/>
    <w:rsid w:val="00355797"/>
    <w:rsid w:val="00492C2F"/>
    <w:rsid w:val="00524D67"/>
    <w:rsid w:val="00576571"/>
    <w:rsid w:val="007E4D12"/>
    <w:rsid w:val="007E6496"/>
    <w:rsid w:val="009372EC"/>
    <w:rsid w:val="00A74495"/>
    <w:rsid w:val="00B40D45"/>
    <w:rsid w:val="00BB4E8E"/>
    <w:rsid w:val="00C96224"/>
    <w:rsid w:val="00CA141D"/>
    <w:rsid w:val="00DB6A7D"/>
    <w:rsid w:val="00DE00AD"/>
    <w:rsid w:val="00E315C1"/>
    <w:rsid w:val="00F117D3"/>
    <w:rsid w:val="2EBE63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uiPriority="99"/>
    <w:lsdException w:name="footer" w:uiPriority="99"/>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4D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E4D12"/>
    <w:pPr>
      <w:spacing w:beforeLines="30"/>
    </w:pPr>
    <w:rPr>
      <w:rFonts w:ascii="仿宋_GB2312" w:eastAsia="仿宋_GB2312"/>
      <w:sz w:val="30"/>
    </w:rPr>
  </w:style>
  <w:style w:type="paragraph" w:styleId="a4">
    <w:name w:val="footer"/>
    <w:basedOn w:val="a"/>
    <w:link w:val="Char"/>
    <w:uiPriority w:val="99"/>
    <w:rsid w:val="007E4D12"/>
    <w:pPr>
      <w:tabs>
        <w:tab w:val="center" w:pos="4153"/>
        <w:tab w:val="right" w:pos="8306"/>
      </w:tabs>
      <w:snapToGrid w:val="0"/>
      <w:jc w:val="left"/>
    </w:pPr>
    <w:rPr>
      <w:sz w:val="18"/>
      <w:szCs w:val="18"/>
    </w:rPr>
  </w:style>
  <w:style w:type="paragraph" w:styleId="1">
    <w:name w:val="toc 1"/>
    <w:basedOn w:val="a"/>
    <w:next w:val="a"/>
    <w:uiPriority w:val="39"/>
    <w:unhideWhenUsed/>
    <w:qFormat/>
    <w:rsid w:val="007E4D12"/>
    <w:pPr>
      <w:spacing w:before="120"/>
      <w:jc w:val="left"/>
    </w:pPr>
    <w:rPr>
      <w:rFonts w:ascii="等线" w:eastAsia="等线"/>
      <w:b/>
      <w:bCs/>
      <w:i/>
      <w:iCs/>
      <w:sz w:val="24"/>
    </w:rPr>
  </w:style>
  <w:style w:type="paragraph" w:styleId="2">
    <w:name w:val="toc 2"/>
    <w:basedOn w:val="a"/>
    <w:next w:val="a"/>
    <w:uiPriority w:val="39"/>
    <w:unhideWhenUsed/>
    <w:qFormat/>
    <w:rsid w:val="007E4D12"/>
    <w:pPr>
      <w:spacing w:before="120"/>
      <w:ind w:left="300"/>
      <w:jc w:val="left"/>
    </w:pPr>
    <w:rPr>
      <w:rFonts w:ascii="等线" w:eastAsia="等线"/>
      <w:b/>
      <w:bCs/>
      <w:sz w:val="22"/>
      <w:szCs w:val="22"/>
    </w:rPr>
  </w:style>
  <w:style w:type="character" w:styleId="a5">
    <w:name w:val="Strong"/>
    <w:qFormat/>
    <w:rsid w:val="007E4D12"/>
    <w:rPr>
      <w:b/>
      <w:bCs/>
    </w:rPr>
  </w:style>
  <w:style w:type="character" w:styleId="a6">
    <w:name w:val="page number"/>
    <w:basedOn w:val="a0"/>
    <w:rsid w:val="007E4D12"/>
  </w:style>
  <w:style w:type="character" w:styleId="a7">
    <w:name w:val="Hyperlink"/>
    <w:uiPriority w:val="99"/>
    <w:unhideWhenUsed/>
    <w:qFormat/>
    <w:rsid w:val="007E4D12"/>
    <w:rPr>
      <w:color w:val="0000FF"/>
      <w:u w:val="single"/>
    </w:rPr>
  </w:style>
  <w:style w:type="paragraph" w:customStyle="1" w:styleId="Default">
    <w:name w:val="Default"/>
    <w:uiPriority w:val="99"/>
    <w:qFormat/>
    <w:rsid w:val="007E4D12"/>
    <w:pPr>
      <w:widowControl w:val="0"/>
      <w:autoSpaceDE w:val="0"/>
      <w:autoSpaceDN w:val="0"/>
      <w:adjustRightInd w:val="0"/>
    </w:pPr>
    <w:rPr>
      <w:rFonts w:ascii="仿宋" w:eastAsia="仿宋" w:hAnsi="Calibri" w:cs="仿宋"/>
      <w:color w:val="000000"/>
      <w:sz w:val="24"/>
      <w:szCs w:val="24"/>
    </w:rPr>
  </w:style>
  <w:style w:type="paragraph" w:styleId="a8">
    <w:name w:val="header"/>
    <w:basedOn w:val="a"/>
    <w:link w:val="Char0"/>
    <w:uiPriority w:val="99"/>
    <w:rsid w:val="00204E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204E33"/>
    <w:rPr>
      <w:kern w:val="2"/>
      <w:sz w:val="18"/>
      <w:szCs w:val="18"/>
    </w:rPr>
  </w:style>
  <w:style w:type="paragraph" w:styleId="a9">
    <w:name w:val="Balloon Text"/>
    <w:basedOn w:val="a"/>
    <w:link w:val="Char1"/>
    <w:rsid w:val="00204E33"/>
    <w:rPr>
      <w:sz w:val="18"/>
      <w:szCs w:val="18"/>
    </w:rPr>
  </w:style>
  <w:style w:type="character" w:customStyle="1" w:styleId="Char1">
    <w:name w:val="批注框文本 Char"/>
    <w:basedOn w:val="a0"/>
    <w:link w:val="a9"/>
    <w:rsid w:val="00204E33"/>
    <w:rPr>
      <w:kern w:val="2"/>
      <w:sz w:val="18"/>
      <w:szCs w:val="18"/>
    </w:rPr>
  </w:style>
  <w:style w:type="character" w:customStyle="1" w:styleId="Char">
    <w:name w:val="页脚 Char"/>
    <w:basedOn w:val="a0"/>
    <w:link w:val="a4"/>
    <w:uiPriority w:val="99"/>
    <w:rsid w:val="00204E33"/>
    <w:rPr>
      <w:kern w:val="2"/>
      <w:sz w:val="18"/>
      <w:szCs w:val="18"/>
    </w:rPr>
  </w:style>
  <w:style w:type="paragraph" w:styleId="aa">
    <w:name w:val="No Spacing"/>
    <w:link w:val="Char2"/>
    <w:uiPriority w:val="1"/>
    <w:qFormat/>
    <w:rsid w:val="00204E33"/>
    <w:rPr>
      <w:sz w:val="22"/>
      <w:szCs w:val="22"/>
    </w:rPr>
  </w:style>
  <w:style w:type="character" w:customStyle="1" w:styleId="Char2">
    <w:name w:val="无间隔 Char"/>
    <w:basedOn w:val="a0"/>
    <w:link w:val="aa"/>
    <w:uiPriority w:val="1"/>
    <w:rsid w:val="00204E33"/>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2021年收入预算</c:v>
                </c:pt>
              </c:strCache>
            </c:strRef>
          </c:tx>
          <c:dPt>
            <c:idx val="0"/>
            <c:spPr>
              <a:solidFill>
                <a:schemeClr val="accent1"/>
              </a:solidFill>
              <a:ln w="19050">
                <a:solidFill>
                  <a:schemeClr val="lt1"/>
                </a:solidFill>
              </a:ln>
              <a:effectLst/>
            </c:spPr>
          </c:dPt>
          <c:cat>
            <c:strRef>
              <c:f>Sheet1!$A$2</c:f>
              <c:strCache>
                <c:ptCount val="1"/>
                <c:pt idx="0">
                  <c:v>一般公共预算拨款收入</c:v>
                </c:pt>
              </c:strCache>
            </c:strRef>
          </c:cat>
          <c:val>
            <c:numRef>
              <c:f>Sheet1!$B$2</c:f>
              <c:numCache>
                <c:formatCode>General</c:formatCode>
                <c:ptCount val="1"/>
                <c:pt idx="0">
                  <c:v>8.2000000000000011</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2021年支出预算</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cat>
            <c:strRef>
              <c:f>Sheet1!$A$2:$A$3</c:f>
              <c:strCache>
                <c:ptCount val="2"/>
                <c:pt idx="0">
                  <c:v>基本支出</c:v>
                </c:pt>
                <c:pt idx="1">
                  <c:v>项目支出</c:v>
                </c:pt>
              </c:strCache>
            </c:strRef>
          </c:cat>
          <c:val>
            <c:numRef>
              <c:f>Sheet1!$B$2:$B$3</c:f>
              <c:numCache>
                <c:formatCode>General</c:formatCode>
                <c:ptCount val="2"/>
                <c:pt idx="0">
                  <c:v>4.1099999999999985</c:v>
                </c:pt>
                <c:pt idx="1">
                  <c:v>95.89</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财政拨款收支总预算变动情况</a:t>
            </a:r>
          </a:p>
        </c:rich>
      </c:tx>
      <c:spPr>
        <a:noFill/>
        <a:ln>
          <a:noFill/>
        </a:ln>
        <a:effectLst/>
      </c:spPr>
    </c:title>
    <c:plotArea>
      <c:layout/>
      <c:barChart>
        <c:barDir val="col"/>
        <c:grouping val="clustered"/>
        <c:ser>
          <c:idx val="0"/>
          <c:order val="0"/>
          <c:tx>
            <c:strRef>
              <c:f>Sheet1!$B$1</c:f>
              <c:strCache>
                <c:ptCount val="1"/>
              </c:strCache>
            </c:strRef>
          </c:tx>
          <c:spPr>
            <a:solidFill>
              <a:schemeClr val="accent1"/>
            </a:solidFill>
            <a:ln>
              <a:noFill/>
            </a:ln>
            <a:effectLst/>
          </c:spPr>
          <c:cat>
            <c:strRef>
              <c:f>Sheet1!$A$2:$A$3</c:f>
              <c:strCache>
                <c:ptCount val="2"/>
                <c:pt idx="0">
                  <c:v>2020年</c:v>
                </c:pt>
                <c:pt idx="1">
                  <c:v>2021年</c:v>
                </c:pt>
              </c:strCache>
            </c:strRef>
          </c:cat>
          <c:val>
            <c:numRef>
              <c:f>Sheet1!$B$2:$B$3</c:f>
              <c:numCache>
                <c:formatCode>General</c:formatCode>
                <c:ptCount val="2"/>
                <c:pt idx="0">
                  <c:v>7059.1200000000044</c:v>
                </c:pt>
                <c:pt idx="1">
                  <c:v>9004.16</c:v>
                </c:pt>
              </c:numCache>
            </c:numRef>
          </c:val>
        </c:ser>
        <c:gapWidth val="219"/>
        <c:overlap val="-27"/>
        <c:axId val="263747072"/>
        <c:axId val="263748608"/>
      </c:barChart>
      <c:catAx>
        <c:axId val="263747072"/>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3748608"/>
        <c:crosses val="autoZero"/>
        <c:auto val="1"/>
        <c:lblAlgn val="ctr"/>
        <c:lblOffset val="100"/>
      </c:catAx>
      <c:valAx>
        <c:axId val="2637486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3747072"/>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一般公共预算当年拨款规模变化</a:t>
            </a:r>
          </a:p>
        </c:rich>
      </c:tx>
      <c:spPr>
        <a:noFill/>
        <a:ln>
          <a:noFill/>
        </a:ln>
        <a:effectLst/>
      </c:spPr>
    </c:title>
    <c:plotArea>
      <c:layout/>
      <c:barChart>
        <c:barDir val="col"/>
        <c:grouping val="clustered"/>
        <c:ser>
          <c:idx val="0"/>
          <c:order val="0"/>
          <c:tx>
            <c:strRef>
              <c:f>Sheet1!$B$1</c:f>
              <c:strCache>
                <c:ptCount val="1"/>
              </c:strCache>
            </c:strRef>
          </c:tx>
          <c:spPr>
            <a:solidFill>
              <a:schemeClr val="accent1"/>
            </a:solidFill>
            <a:ln>
              <a:noFill/>
            </a:ln>
            <a:effectLst/>
          </c:spPr>
          <c:cat>
            <c:strRef>
              <c:f>Sheet1!$A$2:$A$3</c:f>
              <c:strCache>
                <c:ptCount val="2"/>
                <c:pt idx="0">
                  <c:v>2020年</c:v>
                </c:pt>
                <c:pt idx="1">
                  <c:v>2021年</c:v>
                </c:pt>
              </c:strCache>
            </c:strRef>
          </c:cat>
          <c:val>
            <c:numRef>
              <c:f>Sheet1!$B$2:$B$3</c:f>
              <c:numCache>
                <c:formatCode>General</c:formatCode>
                <c:ptCount val="2"/>
                <c:pt idx="0">
                  <c:v>7059.1200000000044</c:v>
                </c:pt>
                <c:pt idx="1">
                  <c:v>9004.16</c:v>
                </c:pt>
              </c:numCache>
            </c:numRef>
          </c:val>
        </c:ser>
        <c:gapWidth val="219"/>
        <c:overlap val="-27"/>
        <c:axId val="263766016"/>
        <c:axId val="263767552"/>
      </c:barChart>
      <c:catAx>
        <c:axId val="263766016"/>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3767552"/>
        <c:crosses val="autoZero"/>
        <c:auto val="1"/>
        <c:lblAlgn val="ctr"/>
        <c:lblOffset val="100"/>
      </c:catAx>
      <c:valAx>
        <c:axId val="2637675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3766016"/>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一般公共预算财政拨款支出预算结构</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cat>
            <c:strRef>
              <c:f>Sheet1!$A$2:$A$4</c:f>
              <c:strCache>
                <c:ptCount val="3"/>
                <c:pt idx="0">
                  <c:v>社会保障和就业</c:v>
                </c:pt>
                <c:pt idx="1">
                  <c:v>卫生健康</c:v>
                </c:pt>
                <c:pt idx="2">
                  <c:v>住房保障</c:v>
                </c:pt>
              </c:strCache>
            </c:strRef>
          </c:cat>
          <c:val>
            <c:numRef>
              <c:f>Sheet1!$B$2:$B$4</c:f>
              <c:numCache>
                <c:formatCode>General</c:formatCode>
                <c:ptCount val="3"/>
                <c:pt idx="0">
                  <c:v>99.410000000000025</c:v>
                </c:pt>
                <c:pt idx="1">
                  <c:v>0.15000000000000024</c:v>
                </c:pt>
                <c:pt idx="2">
                  <c:v>0.44</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“三公”经费财政拨款支出结构</c:v>
                </c:pt>
              </c:strCache>
            </c:strRef>
          </c:tx>
          <c:dPt>
            <c:idx val="0"/>
            <c:spPr>
              <a:solidFill>
                <a:schemeClr val="accent1"/>
              </a:solidFill>
              <a:ln w="19050">
                <a:solidFill>
                  <a:schemeClr val="lt1"/>
                </a:solidFill>
              </a:ln>
              <a:effectLst/>
            </c:spPr>
          </c:dPt>
          <c:cat>
            <c:strRef>
              <c:f>Sheet1!$A$2</c:f>
              <c:strCache>
                <c:ptCount val="1"/>
                <c:pt idx="0">
                  <c:v>公务接待</c:v>
                </c:pt>
              </c:strCache>
            </c:strRef>
          </c:cat>
          <c:val>
            <c:numRef>
              <c:f>Sheet1!$B$2</c:f>
              <c:numCache>
                <c:formatCode>General</c:formatCode>
                <c:ptCount val="1"/>
                <c:pt idx="0">
                  <c:v>8.2000000000000011</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795437A-2CA8-43DD-BC1A-B1660FE855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18</Pages>
  <Words>1017</Words>
  <Characters>5801</Characters>
  <Application>Microsoft Office Word</Application>
  <DocSecurity>0</DocSecurity>
  <Lines>48</Lines>
  <Paragraphs>13</Paragraphs>
  <ScaleCrop>false</ScaleCrop>
  <Company>Sky123.Org</Company>
  <LinksUpToDate>false</LinksUpToDate>
  <CharactersWithSpaces>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11</cp:revision>
  <cp:lastPrinted>2022-01-24T00:41:00Z</cp:lastPrinted>
  <dcterms:created xsi:type="dcterms:W3CDTF">2022-01-20T09:22:00Z</dcterms:created>
  <dcterms:modified xsi:type="dcterms:W3CDTF">2022-01-24T02:27:00Z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2FC69C5D72864088B0C862C52AF6AF64</vt:lpwstr>
  </property>
</Properties>
</file>